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F54" w:rsidRDefault="008E6F54" w:rsidP="00D779FF">
      <w:pPr>
        <w:jc w:val="center"/>
        <w:rPr>
          <w:rFonts w:ascii="Arial" w:hAnsi="Arial" w:cs="Arial"/>
          <w:b/>
        </w:rPr>
      </w:pPr>
    </w:p>
    <w:p w:rsidR="008E6F54" w:rsidRDefault="008E6F54" w:rsidP="00D779FF">
      <w:pPr>
        <w:jc w:val="center"/>
        <w:rPr>
          <w:rFonts w:ascii="Arial" w:hAnsi="Arial" w:cs="Arial"/>
          <w:b/>
        </w:rPr>
      </w:pPr>
    </w:p>
    <w:p w:rsidR="008E6F54" w:rsidRDefault="008E6F54" w:rsidP="00D779FF">
      <w:pPr>
        <w:jc w:val="center"/>
        <w:rPr>
          <w:rFonts w:ascii="Arial" w:hAnsi="Arial" w:cs="Arial"/>
          <w:b/>
        </w:rPr>
      </w:pPr>
    </w:p>
    <w:p w:rsidR="008E6F54" w:rsidRDefault="008E6F54" w:rsidP="00D779FF">
      <w:pPr>
        <w:jc w:val="center"/>
        <w:rPr>
          <w:rFonts w:ascii="Arial" w:hAnsi="Arial" w:cs="Arial"/>
          <w:b/>
        </w:rPr>
      </w:pPr>
    </w:p>
    <w:p w:rsidR="008E6F54" w:rsidRDefault="008E6F54" w:rsidP="00D779FF">
      <w:pPr>
        <w:jc w:val="center"/>
        <w:rPr>
          <w:rFonts w:ascii="Arial" w:hAnsi="Arial" w:cs="Arial"/>
          <w:b/>
        </w:rPr>
      </w:pPr>
    </w:p>
    <w:p w:rsidR="008E6F54" w:rsidRDefault="008E6F54" w:rsidP="00D779FF">
      <w:pPr>
        <w:jc w:val="center"/>
        <w:rPr>
          <w:rFonts w:ascii="Arial" w:hAnsi="Arial" w:cs="Arial"/>
          <w:b/>
        </w:rPr>
      </w:pPr>
    </w:p>
    <w:p w:rsidR="008E6F54" w:rsidRDefault="008E6F54" w:rsidP="00D779FF">
      <w:pPr>
        <w:jc w:val="center"/>
        <w:rPr>
          <w:rFonts w:ascii="Arial" w:hAnsi="Arial" w:cs="Arial"/>
          <w:b/>
        </w:rPr>
      </w:pPr>
    </w:p>
    <w:p w:rsidR="008E6F54" w:rsidRDefault="008E6F54" w:rsidP="00D779FF">
      <w:pPr>
        <w:jc w:val="center"/>
        <w:rPr>
          <w:rFonts w:ascii="Arial" w:hAnsi="Arial" w:cs="Arial"/>
          <w:b/>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DA0E6B" w:rsidP="00D779FF">
      <w:pPr>
        <w:jc w:val="center"/>
        <w:rPr>
          <w:rFonts w:ascii="Arial" w:hAnsi="Arial" w:cs="Arial"/>
          <w:b/>
          <w:color w:val="333399"/>
        </w:rPr>
      </w:pPr>
      <w:r>
        <w:rPr>
          <w:rFonts w:ascii="Arial" w:hAnsi="Arial" w:cs="Arial"/>
          <w:b/>
          <w:noProof/>
          <w:color w:val="333399"/>
          <w:lang w:val="es-MX" w:eastAsia="es-MX"/>
        </w:rPr>
        <w:drawing>
          <wp:anchor distT="0" distB="0" distL="114300" distR="114300" simplePos="0" relativeHeight="251657728" behindDoc="1" locked="1" layoutInCell="1" allowOverlap="1">
            <wp:simplePos x="0" y="0"/>
            <wp:positionH relativeFrom="column">
              <wp:posOffset>-1028700</wp:posOffset>
            </wp:positionH>
            <wp:positionV relativeFrom="paragraph">
              <wp:posOffset>-2727960</wp:posOffset>
            </wp:positionV>
            <wp:extent cx="7772400" cy="9949815"/>
            <wp:effectExtent l="19050" t="0" r="0" b="0"/>
            <wp:wrapNone/>
            <wp:docPr id="3" name="Imagen 2" descr="Hoja Membret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oja Membretada"/>
                    <pic:cNvPicPr>
                      <a:picLocks noChangeAspect="1" noChangeArrowheads="1"/>
                    </pic:cNvPicPr>
                  </pic:nvPicPr>
                  <pic:blipFill>
                    <a:blip r:embed="rId7" cstate="print"/>
                    <a:srcRect/>
                    <a:stretch>
                      <a:fillRect/>
                    </a:stretch>
                  </pic:blipFill>
                  <pic:spPr bwMode="auto">
                    <a:xfrm>
                      <a:off x="0" y="0"/>
                      <a:ext cx="7772400" cy="9949815"/>
                    </a:xfrm>
                    <a:prstGeom prst="rect">
                      <a:avLst/>
                    </a:prstGeom>
                    <a:noFill/>
                  </pic:spPr>
                </pic:pic>
              </a:graphicData>
            </a:graphic>
          </wp:anchor>
        </w:drawing>
      </w: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6550B0" w:rsidRPr="00590E12" w:rsidRDefault="00590E12" w:rsidP="00C9406F">
      <w:pPr>
        <w:ind w:left="900" w:hanging="900"/>
        <w:jc w:val="both"/>
        <w:rPr>
          <w:rFonts w:ascii="Arial" w:hAnsi="Arial"/>
          <w:b/>
          <w:noProof/>
          <w:color w:val="000080"/>
          <w:sz w:val="44"/>
          <w:szCs w:val="44"/>
          <w:lang w:val="es-ES"/>
        </w:rPr>
      </w:pPr>
      <w:r>
        <w:rPr>
          <w:rFonts w:ascii="Arial" w:hAnsi="Arial"/>
          <w:b/>
          <w:noProof/>
          <w:color w:val="000080"/>
          <w:sz w:val="44"/>
          <w:szCs w:val="44"/>
          <w:lang w:val="es-ES"/>
        </w:rPr>
        <w:t>4.-</w:t>
      </w:r>
      <w:r w:rsidR="00C9406F">
        <w:rPr>
          <w:rFonts w:ascii="Arial" w:hAnsi="Arial"/>
          <w:b/>
          <w:noProof/>
          <w:color w:val="000080"/>
          <w:sz w:val="44"/>
          <w:szCs w:val="44"/>
          <w:lang w:val="es-ES"/>
        </w:rPr>
        <w:t xml:space="preserve"> </w:t>
      </w:r>
      <w:r w:rsidR="006550B0" w:rsidRPr="00BA3A06">
        <w:rPr>
          <w:rFonts w:ascii="Arial" w:hAnsi="Arial"/>
          <w:b/>
          <w:noProof/>
          <w:color w:val="000080"/>
          <w:sz w:val="44"/>
          <w:szCs w:val="44"/>
          <w:lang w:val="es-ES"/>
        </w:rPr>
        <w:t>Reporte sobre</w:t>
      </w:r>
      <w:r>
        <w:rPr>
          <w:rFonts w:ascii="Arial" w:hAnsi="Arial"/>
          <w:b/>
          <w:noProof/>
          <w:color w:val="000080"/>
          <w:sz w:val="44"/>
          <w:szCs w:val="44"/>
          <w:lang w:val="es-ES"/>
        </w:rPr>
        <w:t xml:space="preserve"> el Cumplimiento de </w:t>
      </w:r>
      <w:r w:rsidR="00C9406F">
        <w:rPr>
          <w:rFonts w:ascii="Arial" w:hAnsi="Arial"/>
          <w:b/>
          <w:noProof/>
          <w:color w:val="000080"/>
          <w:sz w:val="44"/>
          <w:szCs w:val="44"/>
          <w:lang w:val="es-ES"/>
        </w:rPr>
        <w:t xml:space="preserve">  </w:t>
      </w:r>
      <w:r>
        <w:rPr>
          <w:rFonts w:ascii="Arial" w:hAnsi="Arial"/>
          <w:b/>
          <w:noProof/>
          <w:color w:val="000080"/>
          <w:sz w:val="44"/>
          <w:szCs w:val="44"/>
          <w:lang w:val="es-ES"/>
        </w:rPr>
        <w:t>Acuerdos</w:t>
      </w:r>
    </w:p>
    <w:p w:rsidR="008E6F54" w:rsidRPr="00283866" w:rsidRDefault="008E6F54" w:rsidP="00665E2F">
      <w:pPr>
        <w:ind w:left="1440" w:hanging="873"/>
        <w:jc w:val="center"/>
        <w:rPr>
          <w:rFonts w:ascii="Arial" w:hAnsi="Arial" w:cs="Arial"/>
          <w:b/>
          <w:color w:val="333399"/>
        </w:rPr>
      </w:pPr>
    </w:p>
    <w:p w:rsidR="008E6F54" w:rsidRPr="00283866" w:rsidRDefault="008E6F54" w:rsidP="00665E2F">
      <w:pPr>
        <w:ind w:left="1440" w:hanging="873"/>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D779FF">
      <w:pPr>
        <w:jc w:val="center"/>
        <w:rPr>
          <w:rFonts w:ascii="Arial" w:hAnsi="Arial" w:cs="Arial"/>
          <w:b/>
          <w:color w:val="333399"/>
        </w:rPr>
      </w:pPr>
    </w:p>
    <w:p w:rsidR="008E6F54" w:rsidRPr="00283866" w:rsidRDefault="008E6F54" w:rsidP="00EB1D34">
      <w:pPr>
        <w:rPr>
          <w:rFonts w:ascii="Arial" w:hAnsi="Arial" w:cs="Arial"/>
          <w:b/>
          <w:color w:val="333399"/>
        </w:rPr>
      </w:pPr>
    </w:p>
    <w:p w:rsidR="005A0A86" w:rsidRPr="00283866" w:rsidRDefault="005A0A86" w:rsidP="00D779FF">
      <w:pPr>
        <w:jc w:val="center"/>
        <w:rPr>
          <w:rFonts w:ascii="Arial" w:hAnsi="Arial" w:cs="Arial"/>
          <w:b/>
          <w:color w:val="333399"/>
        </w:rPr>
        <w:sectPr w:rsidR="005A0A86" w:rsidRPr="00283866" w:rsidSect="00665E2F">
          <w:headerReference w:type="default" r:id="rId8"/>
          <w:footerReference w:type="even" r:id="rId9"/>
          <w:footerReference w:type="default" r:id="rId10"/>
          <w:pgSz w:w="12242" w:h="15842" w:code="1"/>
          <w:pgMar w:top="1418" w:right="1701" w:bottom="1746" w:left="1701" w:header="709" w:footer="709" w:gutter="0"/>
          <w:pgNumType w:start="0"/>
          <w:cols w:space="708"/>
          <w:docGrid w:linePitch="360"/>
        </w:sectPr>
      </w:pPr>
    </w:p>
    <w:p w:rsidR="00000EB7" w:rsidRDefault="00C728B0" w:rsidP="00C728B0">
      <w:pPr>
        <w:rPr>
          <w:rFonts w:ascii="Arial" w:hAnsi="Arial" w:cs="Arial"/>
          <w:b/>
        </w:rPr>
      </w:pPr>
      <w:r>
        <w:rPr>
          <w:rFonts w:ascii="Arial" w:hAnsi="Arial" w:cs="Arial"/>
          <w:b/>
        </w:rPr>
        <w:lastRenderedPageBreak/>
        <w:t>4. REPORTE SOBRE:</w:t>
      </w:r>
    </w:p>
    <w:p w:rsidR="00C728B0" w:rsidRDefault="00C728B0" w:rsidP="00C728B0">
      <w:pPr>
        <w:rPr>
          <w:rFonts w:ascii="Arial" w:hAnsi="Arial" w:cs="Arial"/>
          <w:b/>
        </w:rPr>
      </w:pPr>
      <w:r>
        <w:rPr>
          <w:rFonts w:ascii="Arial" w:hAnsi="Arial" w:cs="Arial"/>
          <w:b/>
        </w:rPr>
        <w:t>4.1 EL CUMPLIMIENTO DE ACUERDOS ADOPTADOS POR EL ÓRGANO DE GOBIERNO.</w:t>
      </w:r>
    </w:p>
    <w:p w:rsidR="007925D8" w:rsidRDefault="007925D8" w:rsidP="005B4C4E">
      <w:pPr>
        <w:jc w:val="center"/>
        <w:rPr>
          <w:rFonts w:ascii="Arial" w:hAnsi="Arial" w:cs="Arial"/>
          <w:b/>
        </w:rPr>
      </w:pPr>
      <w:r w:rsidRPr="00BE7D2C">
        <w:rPr>
          <w:rFonts w:ascii="Arial" w:hAnsi="Arial" w:cs="Arial"/>
          <w:b/>
        </w:rPr>
        <w:t>Acuerdos en proceso de atención por  el Consejo Nacional de Ciencia y Tecnología</w:t>
      </w:r>
    </w:p>
    <w:tbl>
      <w:tblPr>
        <w:tblStyle w:val="Tablaconcuadrcula"/>
        <w:tblW w:w="0" w:type="auto"/>
        <w:tblLook w:val="04A0"/>
      </w:tblPr>
      <w:tblGrid>
        <w:gridCol w:w="1668"/>
        <w:gridCol w:w="5386"/>
        <w:gridCol w:w="5103"/>
        <w:gridCol w:w="1117"/>
      </w:tblGrid>
      <w:tr w:rsidR="005165CA" w:rsidRPr="00EA4941" w:rsidTr="005165CA">
        <w:tc>
          <w:tcPr>
            <w:tcW w:w="1668" w:type="dxa"/>
            <w:shd w:val="clear" w:color="auto" w:fill="808080" w:themeFill="background1" w:themeFillShade="80"/>
            <w:vAlign w:val="bottom"/>
          </w:tcPr>
          <w:p w:rsidR="005165CA" w:rsidRPr="00EA4941" w:rsidRDefault="005165CA" w:rsidP="00954D56">
            <w:pPr>
              <w:jc w:val="center"/>
              <w:rPr>
                <w:rFonts w:ascii="Arial" w:hAnsi="Arial" w:cs="Arial"/>
                <w:b/>
                <w:bCs/>
                <w:color w:val="000000"/>
                <w:sz w:val="20"/>
                <w:szCs w:val="22"/>
                <w:lang w:eastAsia="es-MX"/>
              </w:rPr>
            </w:pPr>
            <w:r w:rsidRPr="00000EB7">
              <w:rPr>
                <w:rFonts w:ascii="Arial" w:hAnsi="Arial" w:cs="Arial"/>
                <w:b/>
                <w:bCs/>
                <w:color w:val="000000"/>
                <w:sz w:val="20"/>
                <w:szCs w:val="22"/>
                <w:lang w:eastAsia="es-MX"/>
              </w:rPr>
              <w:t>No. Acuerdo</w:t>
            </w:r>
          </w:p>
        </w:tc>
        <w:tc>
          <w:tcPr>
            <w:tcW w:w="5386" w:type="dxa"/>
            <w:shd w:val="clear" w:color="auto" w:fill="808080" w:themeFill="background1" w:themeFillShade="80"/>
            <w:vAlign w:val="bottom"/>
          </w:tcPr>
          <w:p w:rsidR="005165CA" w:rsidRPr="00EA4941" w:rsidRDefault="005165CA" w:rsidP="00954D56">
            <w:pPr>
              <w:jc w:val="center"/>
              <w:rPr>
                <w:rFonts w:ascii="Arial" w:hAnsi="Arial" w:cs="Arial"/>
                <w:b/>
                <w:bCs/>
                <w:color w:val="000000"/>
                <w:sz w:val="20"/>
                <w:szCs w:val="22"/>
                <w:lang w:eastAsia="es-MX"/>
              </w:rPr>
            </w:pPr>
            <w:r w:rsidRPr="00000EB7">
              <w:rPr>
                <w:rFonts w:ascii="Arial" w:hAnsi="Arial" w:cs="Arial"/>
                <w:b/>
                <w:bCs/>
                <w:color w:val="000000"/>
                <w:sz w:val="20"/>
                <w:szCs w:val="22"/>
                <w:lang w:eastAsia="es-MX"/>
              </w:rPr>
              <w:t>Descripción</w:t>
            </w:r>
          </w:p>
        </w:tc>
        <w:tc>
          <w:tcPr>
            <w:tcW w:w="5103" w:type="dxa"/>
            <w:shd w:val="clear" w:color="auto" w:fill="808080" w:themeFill="background1" w:themeFillShade="80"/>
            <w:vAlign w:val="bottom"/>
          </w:tcPr>
          <w:p w:rsidR="005165CA" w:rsidRPr="00EA4941" w:rsidRDefault="005165CA" w:rsidP="00954D56">
            <w:pPr>
              <w:jc w:val="center"/>
              <w:rPr>
                <w:rFonts w:ascii="Arial" w:hAnsi="Arial" w:cs="Arial"/>
                <w:b/>
                <w:bCs/>
                <w:color w:val="000000"/>
                <w:sz w:val="20"/>
                <w:szCs w:val="22"/>
                <w:lang w:eastAsia="es-MX"/>
              </w:rPr>
            </w:pPr>
            <w:r w:rsidRPr="00000EB7">
              <w:rPr>
                <w:rFonts w:ascii="Arial" w:hAnsi="Arial" w:cs="Arial"/>
                <w:b/>
                <w:bCs/>
                <w:color w:val="000000"/>
                <w:sz w:val="20"/>
                <w:szCs w:val="22"/>
                <w:lang w:eastAsia="es-MX"/>
              </w:rPr>
              <w:t>Seguimiento</w:t>
            </w:r>
          </w:p>
        </w:tc>
        <w:tc>
          <w:tcPr>
            <w:tcW w:w="1117" w:type="dxa"/>
            <w:shd w:val="clear" w:color="auto" w:fill="808080" w:themeFill="background1" w:themeFillShade="80"/>
            <w:vAlign w:val="bottom"/>
          </w:tcPr>
          <w:p w:rsidR="005165CA" w:rsidRPr="00EA4941" w:rsidRDefault="005165CA" w:rsidP="00954D56">
            <w:pPr>
              <w:jc w:val="center"/>
              <w:rPr>
                <w:rFonts w:ascii="Arial" w:hAnsi="Arial" w:cs="Arial"/>
                <w:b/>
                <w:bCs/>
                <w:color w:val="000000"/>
                <w:sz w:val="20"/>
                <w:szCs w:val="22"/>
                <w:lang w:eastAsia="es-MX"/>
              </w:rPr>
            </w:pPr>
            <w:r w:rsidRPr="00000EB7">
              <w:rPr>
                <w:rFonts w:ascii="Arial" w:hAnsi="Arial" w:cs="Arial"/>
                <w:b/>
                <w:bCs/>
                <w:color w:val="000000"/>
                <w:sz w:val="20"/>
                <w:szCs w:val="22"/>
                <w:lang w:eastAsia="es-MX"/>
              </w:rPr>
              <w:t>Situación</w:t>
            </w:r>
          </w:p>
        </w:tc>
      </w:tr>
      <w:tr w:rsidR="005165CA" w:rsidTr="005165CA">
        <w:tc>
          <w:tcPr>
            <w:tcW w:w="1668" w:type="dxa"/>
            <w:vAlign w:val="center"/>
          </w:tcPr>
          <w:p w:rsidR="005165CA" w:rsidRDefault="005165CA" w:rsidP="00954D56">
            <w:pPr>
              <w:jc w:val="center"/>
            </w:pPr>
            <w:r w:rsidRPr="00000EB7">
              <w:rPr>
                <w:rFonts w:ascii="Arial" w:hAnsi="Arial" w:cs="Arial"/>
                <w:b/>
                <w:bCs/>
                <w:color w:val="000000"/>
                <w:sz w:val="20"/>
                <w:szCs w:val="22"/>
                <w:lang w:val="es-MX" w:eastAsia="es-MX"/>
              </w:rPr>
              <w:t>CA-O-I-10-19S</w:t>
            </w:r>
          </w:p>
        </w:tc>
        <w:tc>
          <w:tcPr>
            <w:tcW w:w="5386" w:type="dxa"/>
          </w:tcPr>
          <w:p w:rsidR="005165CA" w:rsidRDefault="005165CA" w:rsidP="00954D56">
            <w:pPr>
              <w:jc w:val="center"/>
              <w:rPr>
                <w:rFonts w:ascii="Arial" w:hAnsi="Arial" w:cs="Arial"/>
                <w:color w:val="000000"/>
                <w:sz w:val="20"/>
                <w:szCs w:val="22"/>
                <w:lang w:val="es-MX" w:eastAsia="es-MX"/>
              </w:rPr>
            </w:pPr>
            <w:r w:rsidRPr="00000EB7">
              <w:rPr>
                <w:rFonts w:ascii="Arial" w:hAnsi="Arial" w:cs="Arial"/>
                <w:color w:val="000000"/>
                <w:sz w:val="20"/>
                <w:szCs w:val="22"/>
                <w:lang w:val="es-MX" w:eastAsia="es-MX"/>
              </w:rPr>
              <w:t>El Consejo de Administración del CIMAV, aprobó las siguientes  adecuaciones presupuestarias:</w:t>
            </w:r>
          </w:p>
          <w:tbl>
            <w:tblPr>
              <w:tblStyle w:val="Tablaconcuadrcula"/>
              <w:tblW w:w="4523" w:type="dxa"/>
              <w:jc w:val="center"/>
              <w:tblLook w:val="04A0"/>
            </w:tblPr>
            <w:tblGrid>
              <w:gridCol w:w="1739"/>
              <w:gridCol w:w="1257"/>
              <w:gridCol w:w="1527"/>
            </w:tblGrid>
            <w:tr w:rsidR="005165CA" w:rsidRPr="00E10017" w:rsidTr="00954D56">
              <w:trPr>
                <w:jc w:val="center"/>
              </w:trPr>
              <w:tc>
                <w:tcPr>
                  <w:tcW w:w="1729" w:type="dxa"/>
                  <w:shd w:val="clear" w:color="auto" w:fill="000099"/>
                  <w:vAlign w:val="center"/>
                </w:tcPr>
                <w:tbl>
                  <w:tblPr>
                    <w:tblW w:w="0" w:type="auto"/>
                    <w:tblBorders>
                      <w:top w:val="nil"/>
                      <w:left w:val="nil"/>
                      <w:bottom w:val="nil"/>
                      <w:right w:val="nil"/>
                    </w:tblBorders>
                    <w:tblLook w:val="0000"/>
                  </w:tblPr>
                  <w:tblGrid>
                    <w:gridCol w:w="1016"/>
                    <w:gridCol w:w="222"/>
                  </w:tblGrid>
                  <w:tr w:rsidR="005165CA" w:rsidRPr="00E10017" w:rsidTr="00954D56">
                    <w:trPr>
                      <w:trHeight w:val="213"/>
                    </w:trPr>
                    <w:tc>
                      <w:tcPr>
                        <w:tcW w:w="1016" w:type="dxa"/>
                      </w:tcPr>
                      <w:p w:rsidR="005165CA" w:rsidRPr="00E10017" w:rsidRDefault="005165CA" w:rsidP="00954D56">
                        <w:pPr>
                          <w:pStyle w:val="Default"/>
                          <w:jc w:val="center"/>
                          <w:rPr>
                            <w:b/>
                            <w:color w:val="FFFFFF" w:themeColor="background1"/>
                            <w:sz w:val="20"/>
                            <w:szCs w:val="20"/>
                          </w:rPr>
                        </w:pPr>
                        <w:r w:rsidRPr="00E10017">
                          <w:rPr>
                            <w:b/>
                            <w:color w:val="FFFFFF" w:themeColor="background1"/>
                            <w:sz w:val="20"/>
                            <w:szCs w:val="20"/>
                          </w:rPr>
                          <w:t>Capítulo</w:t>
                        </w:r>
                      </w:p>
                    </w:tc>
                    <w:tc>
                      <w:tcPr>
                        <w:tcW w:w="222" w:type="dxa"/>
                      </w:tcPr>
                      <w:p w:rsidR="005165CA" w:rsidRPr="00E10017" w:rsidRDefault="005165CA" w:rsidP="00954D56">
                        <w:pPr>
                          <w:pStyle w:val="Default"/>
                          <w:jc w:val="center"/>
                          <w:rPr>
                            <w:b/>
                            <w:color w:val="FFFFFF" w:themeColor="background1"/>
                            <w:sz w:val="20"/>
                            <w:szCs w:val="20"/>
                          </w:rPr>
                        </w:pPr>
                      </w:p>
                    </w:tc>
                  </w:tr>
                </w:tbl>
                <w:p w:rsidR="005165CA" w:rsidRPr="00E10017" w:rsidRDefault="005165CA" w:rsidP="00954D56">
                  <w:pPr>
                    <w:jc w:val="center"/>
                    <w:rPr>
                      <w:rFonts w:ascii="Arial" w:hAnsi="Arial" w:cs="Arial"/>
                      <w:b/>
                      <w:color w:val="FFFFFF" w:themeColor="background1"/>
                      <w:sz w:val="20"/>
                    </w:rPr>
                  </w:pPr>
                </w:p>
              </w:tc>
              <w:tc>
                <w:tcPr>
                  <w:tcW w:w="1259" w:type="dxa"/>
                  <w:shd w:val="clear" w:color="auto" w:fill="000099"/>
                  <w:vAlign w:val="center"/>
                </w:tcPr>
                <w:p w:rsidR="005165CA" w:rsidRPr="00E10017" w:rsidRDefault="005165CA" w:rsidP="00954D56">
                  <w:pPr>
                    <w:pStyle w:val="Default"/>
                    <w:jc w:val="center"/>
                    <w:rPr>
                      <w:b/>
                      <w:color w:val="FFFFFF" w:themeColor="background1"/>
                      <w:sz w:val="20"/>
                      <w:szCs w:val="20"/>
                    </w:rPr>
                  </w:pPr>
                  <w:r w:rsidRPr="00E10017">
                    <w:rPr>
                      <w:b/>
                      <w:color w:val="FFFFFF" w:themeColor="background1"/>
                      <w:sz w:val="20"/>
                      <w:szCs w:val="20"/>
                    </w:rPr>
                    <w:t>Concepto</w:t>
                  </w:r>
                </w:p>
                <w:p w:rsidR="005165CA" w:rsidRPr="00E10017" w:rsidRDefault="005165CA" w:rsidP="00954D56">
                  <w:pPr>
                    <w:jc w:val="center"/>
                    <w:rPr>
                      <w:rFonts w:ascii="Arial" w:hAnsi="Arial" w:cs="Arial"/>
                      <w:b/>
                      <w:color w:val="FFFFFF" w:themeColor="background1"/>
                      <w:sz w:val="20"/>
                    </w:rPr>
                  </w:pPr>
                </w:p>
              </w:tc>
              <w:tc>
                <w:tcPr>
                  <w:tcW w:w="1535" w:type="dxa"/>
                  <w:shd w:val="clear" w:color="auto" w:fill="000099"/>
                  <w:vAlign w:val="center"/>
                </w:tcPr>
                <w:p w:rsidR="005165CA" w:rsidRDefault="005165CA" w:rsidP="00954D56">
                  <w:pPr>
                    <w:jc w:val="center"/>
                    <w:rPr>
                      <w:rFonts w:ascii="Arial" w:hAnsi="Arial" w:cs="Arial"/>
                      <w:b/>
                      <w:color w:val="FFFFFF" w:themeColor="background1"/>
                      <w:sz w:val="20"/>
                    </w:rPr>
                  </w:pPr>
                  <w:r w:rsidRPr="00E10017">
                    <w:rPr>
                      <w:rFonts w:ascii="Arial" w:hAnsi="Arial" w:cs="Arial"/>
                      <w:b/>
                      <w:color w:val="FFFFFF" w:themeColor="background1"/>
                      <w:sz w:val="20"/>
                    </w:rPr>
                    <w:t xml:space="preserve">Monto </w:t>
                  </w:r>
                </w:p>
                <w:p w:rsidR="005165CA" w:rsidRPr="00E10017" w:rsidRDefault="005165CA" w:rsidP="00954D56">
                  <w:pPr>
                    <w:jc w:val="center"/>
                    <w:rPr>
                      <w:rFonts w:ascii="Arial" w:hAnsi="Arial" w:cs="Arial"/>
                      <w:b/>
                      <w:color w:val="FFFFFF" w:themeColor="background1"/>
                      <w:sz w:val="20"/>
                    </w:rPr>
                  </w:pPr>
                  <w:r w:rsidRPr="00E10017">
                    <w:rPr>
                      <w:rFonts w:ascii="Arial" w:hAnsi="Arial" w:cs="Arial"/>
                      <w:b/>
                      <w:color w:val="FFFFFF" w:themeColor="background1"/>
                      <w:sz w:val="20"/>
                    </w:rPr>
                    <w:t>(Miles de pesos)</w:t>
                  </w:r>
                </w:p>
              </w:tc>
            </w:tr>
            <w:tr w:rsidR="005165CA" w:rsidRPr="00E10017" w:rsidTr="00954D56">
              <w:trPr>
                <w:jc w:val="center"/>
              </w:trPr>
              <w:tc>
                <w:tcPr>
                  <w:tcW w:w="1729" w:type="dxa"/>
                  <w:vAlign w:val="center"/>
                </w:tcPr>
                <w:tbl>
                  <w:tblPr>
                    <w:tblW w:w="0" w:type="auto"/>
                    <w:tblBorders>
                      <w:top w:val="nil"/>
                      <w:left w:val="nil"/>
                      <w:bottom w:val="nil"/>
                      <w:right w:val="nil"/>
                    </w:tblBorders>
                    <w:tblLook w:val="0000"/>
                  </w:tblPr>
                  <w:tblGrid>
                    <w:gridCol w:w="1301"/>
                    <w:gridCol w:w="222"/>
                  </w:tblGrid>
                  <w:tr w:rsidR="005165CA" w:rsidRPr="00E10017" w:rsidTr="00954D56">
                    <w:trPr>
                      <w:trHeight w:val="553"/>
                    </w:trPr>
                    <w:tc>
                      <w:tcPr>
                        <w:tcW w:w="1301" w:type="dxa"/>
                      </w:tcPr>
                      <w:p w:rsidR="005165CA" w:rsidRPr="00E10017" w:rsidRDefault="005165CA" w:rsidP="00954D56">
                        <w:pPr>
                          <w:pStyle w:val="Default"/>
                          <w:rPr>
                            <w:sz w:val="20"/>
                            <w:szCs w:val="20"/>
                          </w:rPr>
                        </w:pPr>
                        <w:r w:rsidRPr="00E10017">
                          <w:rPr>
                            <w:sz w:val="20"/>
                            <w:szCs w:val="20"/>
                          </w:rPr>
                          <w:t>Incremento Salarial</w:t>
                        </w:r>
                      </w:p>
                    </w:tc>
                    <w:tc>
                      <w:tcPr>
                        <w:tcW w:w="222" w:type="dxa"/>
                      </w:tcPr>
                      <w:p w:rsidR="005165CA" w:rsidRPr="00E10017" w:rsidRDefault="005165CA" w:rsidP="00954D56">
                        <w:pPr>
                          <w:pStyle w:val="Default"/>
                          <w:rPr>
                            <w:sz w:val="20"/>
                            <w:szCs w:val="20"/>
                          </w:rPr>
                        </w:pPr>
                      </w:p>
                    </w:tc>
                  </w:tr>
                </w:tbl>
                <w:p w:rsidR="005165CA" w:rsidRPr="00E10017" w:rsidRDefault="005165CA" w:rsidP="00954D56">
                  <w:pPr>
                    <w:rPr>
                      <w:rFonts w:ascii="Arial" w:hAnsi="Arial" w:cs="Arial"/>
                      <w:sz w:val="20"/>
                    </w:rPr>
                  </w:pPr>
                </w:p>
              </w:tc>
              <w:tc>
                <w:tcPr>
                  <w:tcW w:w="1259" w:type="dxa"/>
                  <w:vAlign w:val="center"/>
                </w:tcPr>
                <w:p w:rsidR="005165CA" w:rsidRPr="00E10017" w:rsidRDefault="005165CA" w:rsidP="00954D56">
                  <w:pPr>
                    <w:pStyle w:val="Default"/>
                    <w:rPr>
                      <w:sz w:val="20"/>
                      <w:szCs w:val="20"/>
                    </w:rPr>
                  </w:pPr>
                  <w:r w:rsidRPr="00E10017">
                    <w:rPr>
                      <w:sz w:val="20"/>
                      <w:szCs w:val="20"/>
                    </w:rPr>
                    <w:t>Servicios Personales</w:t>
                  </w:r>
                </w:p>
                <w:p w:rsidR="005165CA" w:rsidRPr="00E10017" w:rsidRDefault="005165CA" w:rsidP="00954D56">
                  <w:pPr>
                    <w:rPr>
                      <w:rFonts w:ascii="Arial" w:hAnsi="Arial" w:cs="Arial"/>
                      <w:sz w:val="20"/>
                    </w:rPr>
                  </w:pPr>
                </w:p>
              </w:tc>
              <w:tc>
                <w:tcPr>
                  <w:tcW w:w="1535" w:type="dxa"/>
                  <w:vAlign w:val="center"/>
                </w:tcPr>
                <w:p w:rsidR="005165CA" w:rsidRPr="00E10017" w:rsidRDefault="005165CA" w:rsidP="00954D56">
                  <w:pPr>
                    <w:rPr>
                      <w:rFonts w:ascii="Arial" w:hAnsi="Arial" w:cs="Arial"/>
                      <w:sz w:val="20"/>
                    </w:rPr>
                  </w:pPr>
                  <w:r w:rsidRPr="00E10017">
                    <w:rPr>
                      <w:rFonts w:ascii="Arial" w:hAnsi="Arial" w:cs="Arial"/>
                      <w:sz w:val="20"/>
                    </w:rPr>
                    <w:t>De conformidad con la política salarial que en su momento emita la SHCP</w:t>
                  </w:r>
                </w:p>
              </w:tc>
            </w:tr>
            <w:tr w:rsidR="005165CA" w:rsidRPr="00E10017" w:rsidTr="00954D56">
              <w:trPr>
                <w:jc w:val="center"/>
              </w:trPr>
              <w:tc>
                <w:tcPr>
                  <w:tcW w:w="1729" w:type="dxa"/>
                  <w:vAlign w:val="center"/>
                </w:tcPr>
                <w:p w:rsidR="005165CA" w:rsidRPr="00E10017" w:rsidRDefault="005165CA" w:rsidP="00954D56">
                  <w:pPr>
                    <w:rPr>
                      <w:rFonts w:ascii="Arial" w:hAnsi="Arial" w:cs="Arial"/>
                      <w:sz w:val="20"/>
                    </w:rPr>
                  </w:pPr>
                  <w:r w:rsidRPr="00E10017">
                    <w:rPr>
                      <w:rFonts w:ascii="Arial" w:hAnsi="Arial" w:cs="Arial"/>
                      <w:sz w:val="20"/>
                    </w:rPr>
                    <w:t>Actualización de Prima de Antigüedad</w:t>
                  </w:r>
                </w:p>
              </w:tc>
              <w:tc>
                <w:tcPr>
                  <w:tcW w:w="1259" w:type="dxa"/>
                  <w:vAlign w:val="center"/>
                </w:tcPr>
                <w:p w:rsidR="005165CA" w:rsidRPr="00E10017" w:rsidRDefault="005165CA" w:rsidP="00954D56">
                  <w:pPr>
                    <w:rPr>
                      <w:rFonts w:ascii="Arial" w:hAnsi="Arial" w:cs="Arial"/>
                      <w:sz w:val="20"/>
                    </w:rPr>
                  </w:pPr>
                  <w:r w:rsidRPr="00E10017">
                    <w:rPr>
                      <w:rFonts w:ascii="Arial" w:hAnsi="Arial" w:cs="Arial"/>
                      <w:sz w:val="20"/>
                    </w:rPr>
                    <w:t>Servicios Personales</w:t>
                  </w:r>
                </w:p>
              </w:tc>
              <w:tc>
                <w:tcPr>
                  <w:tcW w:w="1535" w:type="dxa"/>
                  <w:vAlign w:val="center"/>
                </w:tcPr>
                <w:p w:rsidR="005165CA" w:rsidRPr="00E10017" w:rsidRDefault="005165CA" w:rsidP="00954D56">
                  <w:pPr>
                    <w:pStyle w:val="Default"/>
                    <w:rPr>
                      <w:sz w:val="20"/>
                      <w:szCs w:val="20"/>
                    </w:rPr>
                  </w:pPr>
                  <w:r w:rsidRPr="00E10017">
                    <w:rPr>
                      <w:sz w:val="20"/>
                      <w:szCs w:val="20"/>
                    </w:rPr>
                    <w:t>De conformidad con el dictamen que emita la SHCP</w:t>
                  </w:r>
                </w:p>
              </w:tc>
            </w:tr>
            <w:tr w:rsidR="005165CA" w:rsidRPr="00E10017" w:rsidTr="00954D56">
              <w:trPr>
                <w:jc w:val="center"/>
              </w:trPr>
              <w:tc>
                <w:tcPr>
                  <w:tcW w:w="1729" w:type="dxa"/>
                  <w:vAlign w:val="center"/>
                </w:tcPr>
                <w:p w:rsidR="005165CA" w:rsidRPr="00E10017" w:rsidRDefault="005165CA" w:rsidP="00954D56">
                  <w:pPr>
                    <w:pStyle w:val="Default"/>
                    <w:rPr>
                      <w:sz w:val="20"/>
                      <w:szCs w:val="20"/>
                    </w:rPr>
                  </w:pPr>
                  <w:proofErr w:type="spellStart"/>
                  <w:r>
                    <w:rPr>
                      <w:sz w:val="20"/>
                      <w:szCs w:val="20"/>
                    </w:rPr>
                    <w:t>Renivelación</w:t>
                  </w:r>
                  <w:proofErr w:type="spellEnd"/>
                  <w:r>
                    <w:rPr>
                      <w:sz w:val="20"/>
                      <w:szCs w:val="20"/>
                    </w:rPr>
                    <w:t xml:space="preserve"> por promoción del personal científico y tecnológico</w:t>
                  </w:r>
                </w:p>
                <w:p w:rsidR="005165CA" w:rsidRPr="00E10017" w:rsidRDefault="005165CA" w:rsidP="00954D56">
                  <w:pPr>
                    <w:rPr>
                      <w:rFonts w:ascii="Arial" w:hAnsi="Arial" w:cs="Arial"/>
                      <w:sz w:val="20"/>
                    </w:rPr>
                  </w:pPr>
                </w:p>
              </w:tc>
              <w:tc>
                <w:tcPr>
                  <w:tcW w:w="1259" w:type="dxa"/>
                  <w:vAlign w:val="center"/>
                </w:tcPr>
                <w:p w:rsidR="005165CA" w:rsidRPr="00E10017" w:rsidRDefault="005165CA" w:rsidP="00954D56">
                  <w:pPr>
                    <w:pStyle w:val="Default"/>
                    <w:rPr>
                      <w:sz w:val="20"/>
                      <w:szCs w:val="20"/>
                    </w:rPr>
                  </w:pPr>
                  <w:r w:rsidRPr="00E10017">
                    <w:rPr>
                      <w:sz w:val="20"/>
                      <w:szCs w:val="20"/>
                    </w:rPr>
                    <w:t>Servicios Personales</w:t>
                  </w:r>
                </w:p>
                <w:p w:rsidR="005165CA" w:rsidRPr="00E10017" w:rsidRDefault="005165CA" w:rsidP="00954D56">
                  <w:pPr>
                    <w:rPr>
                      <w:rFonts w:ascii="Arial" w:hAnsi="Arial" w:cs="Arial"/>
                      <w:sz w:val="20"/>
                    </w:rPr>
                  </w:pPr>
                </w:p>
              </w:tc>
              <w:tc>
                <w:tcPr>
                  <w:tcW w:w="1535" w:type="dxa"/>
                  <w:vAlign w:val="center"/>
                </w:tcPr>
                <w:p w:rsidR="005165CA" w:rsidRPr="00E10017" w:rsidRDefault="005165CA" w:rsidP="00954D56">
                  <w:pPr>
                    <w:pStyle w:val="Default"/>
                    <w:rPr>
                      <w:sz w:val="20"/>
                      <w:szCs w:val="20"/>
                    </w:rPr>
                  </w:pPr>
                  <w:r w:rsidRPr="00E10017">
                    <w:rPr>
                      <w:sz w:val="20"/>
                      <w:szCs w:val="20"/>
                    </w:rPr>
                    <w:t>De conformidad con el dictamen que emita la SHCP</w:t>
                  </w:r>
                </w:p>
                <w:p w:rsidR="005165CA" w:rsidRPr="00E10017" w:rsidRDefault="005165CA" w:rsidP="00954D56">
                  <w:pPr>
                    <w:rPr>
                      <w:rFonts w:ascii="Arial" w:hAnsi="Arial" w:cs="Arial"/>
                      <w:sz w:val="20"/>
                    </w:rPr>
                  </w:pPr>
                </w:p>
              </w:tc>
            </w:tr>
            <w:tr w:rsidR="005165CA" w:rsidRPr="00E10017" w:rsidTr="00954D56">
              <w:trPr>
                <w:jc w:val="center"/>
              </w:trPr>
              <w:tc>
                <w:tcPr>
                  <w:tcW w:w="1729" w:type="dxa"/>
                  <w:vAlign w:val="center"/>
                </w:tcPr>
                <w:p w:rsidR="005165CA" w:rsidRPr="00E10017" w:rsidRDefault="005165CA" w:rsidP="00954D56">
                  <w:pPr>
                    <w:pStyle w:val="Default"/>
                    <w:rPr>
                      <w:sz w:val="20"/>
                      <w:szCs w:val="20"/>
                    </w:rPr>
                  </w:pPr>
                  <w:r w:rsidRPr="00E10017">
                    <w:rPr>
                      <w:sz w:val="20"/>
                      <w:szCs w:val="20"/>
                    </w:rPr>
                    <w:t>Gasto operativo Maestría en Comercialización de Ciencia y Tecnología*</w:t>
                  </w:r>
                </w:p>
                <w:p w:rsidR="005165CA" w:rsidRPr="00E10017" w:rsidRDefault="005165CA" w:rsidP="00954D56">
                  <w:pPr>
                    <w:rPr>
                      <w:rFonts w:ascii="Arial" w:hAnsi="Arial" w:cs="Arial"/>
                      <w:sz w:val="20"/>
                    </w:rPr>
                  </w:pPr>
                </w:p>
              </w:tc>
              <w:tc>
                <w:tcPr>
                  <w:tcW w:w="1259" w:type="dxa"/>
                  <w:vAlign w:val="center"/>
                </w:tcPr>
                <w:p w:rsidR="005165CA" w:rsidRPr="00E10017" w:rsidRDefault="005165CA" w:rsidP="00954D56">
                  <w:pPr>
                    <w:pStyle w:val="Default"/>
                    <w:rPr>
                      <w:sz w:val="20"/>
                      <w:szCs w:val="20"/>
                    </w:rPr>
                  </w:pPr>
                  <w:r w:rsidRPr="00E10017">
                    <w:rPr>
                      <w:sz w:val="20"/>
                      <w:szCs w:val="20"/>
                    </w:rPr>
                    <w:t>Servicios Generales</w:t>
                  </w:r>
                </w:p>
                <w:p w:rsidR="005165CA" w:rsidRPr="00E10017" w:rsidRDefault="005165CA" w:rsidP="00954D56">
                  <w:pPr>
                    <w:rPr>
                      <w:rFonts w:ascii="Arial" w:hAnsi="Arial" w:cs="Arial"/>
                      <w:sz w:val="20"/>
                    </w:rPr>
                  </w:pPr>
                </w:p>
              </w:tc>
              <w:tc>
                <w:tcPr>
                  <w:tcW w:w="1535" w:type="dxa"/>
                  <w:vAlign w:val="center"/>
                </w:tcPr>
                <w:p w:rsidR="005165CA" w:rsidRPr="00E10017" w:rsidRDefault="005165CA" w:rsidP="00954D56">
                  <w:pPr>
                    <w:pStyle w:val="Default"/>
                    <w:jc w:val="right"/>
                    <w:rPr>
                      <w:sz w:val="20"/>
                      <w:szCs w:val="20"/>
                    </w:rPr>
                  </w:pPr>
                  <w:r w:rsidRPr="00E10017">
                    <w:rPr>
                      <w:sz w:val="20"/>
                      <w:szCs w:val="20"/>
                    </w:rPr>
                    <w:t>5,000.00</w:t>
                  </w:r>
                </w:p>
                <w:p w:rsidR="005165CA" w:rsidRPr="00E10017" w:rsidRDefault="005165CA" w:rsidP="00954D56">
                  <w:pPr>
                    <w:jc w:val="right"/>
                    <w:rPr>
                      <w:rFonts w:ascii="Arial" w:hAnsi="Arial" w:cs="Arial"/>
                      <w:sz w:val="20"/>
                    </w:rPr>
                  </w:pPr>
                </w:p>
              </w:tc>
            </w:tr>
            <w:tr w:rsidR="005165CA" w:rsidRPr="00E10017" w:rsidTr="00954D56">
              <w:trPr>
                <w:jc w:val="center"/>
              </w:trPr>
              <w:tc>
                <w:tcPr>
                  <w:tcW w:w="1729" w:type="dxa"/>
                  <w:vAlign w:val="center"/>
                </w:tcPr>
                <w:p w:rsidR="005165CA" w:rsidRPr="00E10017" w:rsidRDefault="005165CA" w:rsidP="00954D56">
                  <w:pPr>
                    <w:pStyle w:val="Default"/>
                    <w:rPr>
                      <w:sz w:val="20"/>
                      <w:szCs w:val="20"/>
                    </w:rPr>
                  </w:pPr>
                  <w:r w:rsidRPr="00E10017">
                    <w:rPr>
                      <w:sz w:val="20"/>
                      <w:szCs w:val="20"/>
                    </w:rPr>
                    <w:t>Proyectos de Infraestructura*</w:t>
                  </w:r>
                </w:p>
                <w:p w:rsidR="005165CA" w:rsidRPr="00E10017" w:rsidRDefault="005165CA" w:rsidP="00954D56">
                  <w:pPr>
                    <w:pStyle w:val="Default"/>
                    <w:rPr>
                      <w:sz w:val="20"/>
                      <w:szCs w:val="20"/>
                    </w:rPr>
                  </w:pPr>
                </w:p>
              </w:tc>
              <w:tc>
                <w:tcPr>
                  <w:tcW w:w="1259" w:type="dxa"/>
                  <w:vAlign w:val="center"/>
                </w:tcPr>
                <w:p w:rsidR="005165CA" w:rsidRPr="00E10017" w:rsidRDefault="005165CA" w:rsidP="00954D56">
                  <w:pPr>
                    <w:pStyle w:val="Default"/>
                    <w:rPr>
                      <w:sz w:val="20"/>
                      <w:szCs w:val="20"/>
                    </w:rPr>
                  </w:pPr>
                  <w:r w:rsidRPr="00E10017">
                    <w:rPr>
                      <w:sz w:val="20"/>
                      <w:szCs w:val="20"/>
                    </w:rPr>
                    <w:t>Bienes Muebles</w:t>
                  </w:r>
                </w:p>
                <w:p w:rsidR="005165CA" w:rsidRPr="00E10017" w:rsidRDefault="005165CA" w:rsidP="00954D56">
                  <w:pPr>
                    <w:pStyle w:val="Default"/>
                    <w:rPr>
                      <w:sz w:val="20"/>
                      <w:szCs w:val="20"/>
                    </w:rPr>
                  </w:pPr>
                </w:p>
              </w:tc>
              <w:tc>
                <w:tcPr>
                  <w:tcW w:w="1535" w:type="dxa"/>
                  <w:vAlign w:val="center"/>
                </w:tcPr>
                <w:p w:rsidR="005165CA" w:rsidRPr="00E10017" w:rsidRDefault="005165CA" w:rsidP="00954D56">
                  <w:pPr>
                    <w:pStyle w:val="Default"/>
                    <w:jc w:val="right"/>
                    <w:rPr>
                      <w:sz w:val="20"/>
                      <w:szCs w:val="20"/>
                    </w:rPr>
                  </w:pPr>
                  <w:r w:rsidRPr="00E10017">
                    <w:rPr>
                      <w:sz w:val="20"/>
                      <w:szCs w:val="20"/>
                    </w:rPr>
                    <w:t>10,265.60</w:t>
                  </w:r>
                </w:p>
                <w:p w:rsidR="005165CA" w:rsidRPr="00E10017" w:rsidRDefault="005165CA" w:rsidP="00954D56">
                  <w:pPr>
                    <w:pStyle w:val="Default"/>
                    <w:ind w:firstLine="708"/>
                    <w:jc w:val="right"/>
                    <w:rPr>
                      <w:sz w:val="20"/>
                      <w:szCs w:val="20"/>
                    </w:rPr>
                  </w:pPr>
                </w:p>
              </w:tc>
            </w:tr>
          </w:tbl>
          <w:p w:rsidR="005165CA" w:rsidRDefault="005165CA" w:rsidP="00954D56"/>
        </w:tc>
        <w:tc>
          <w:tcPr>
            <w:tcW w:w="5103" w:type="dxa"/>
          </w:tcPr>
          <w:p w:rsidR="005165CA" w:rsidRDefault="005165CA" w:rsidP="00954D56">
            <w:r w:rsidRPr="00000EB7">
              <w:rPr>
                <w:rFonts w:ascii="Arial" w:hAnsi="Arial" w:cs="Arial"/>
                <w:bCs/>
                <w:color w:val="000000"/>
                <w:sz w:val="20"/>
                <w:szCs w:val="22"/>
                <w:lang w:eastAsia="es-MX"/>
              </w:rPr>
              <w:t>Se han recibido las siguientes afectaciones presupuestales:</w:t>
            </w:r>
          </w:p>
          <w:tbl>
            <w:tblPr>
              <w:tblStyle w:val="Tablaconcuadrcula"/>
              <w:tblW w:w="5000" w:type="pct"/>
              <w:jc w:val="center"/>
              <w:tblLook w:val="04A0"/>
            </w:tblPr>
            <w:tblGrid>
              <w:gridCol w:w="1739"/>
              <w:gridCol w:w="1718"/>
              <w:gridCol w:w="1420"/>
            </w:tblGrid>
            <w:tr w:rsidR="005165CA" w:rsidRPr="00E10017" w:rsidTr="00954D56">
              <w:trPr>
                <w:jc w:val="center"/>
              </w:trPr>
              <w:tc>
                <w:tcPr>
                  <w:tcW w:w="1666" w:type="pct"/>
                  <w:shd w:val="clear" w:color="auto" w:fill="000099"/>
                  <w:vAlign w:val="center"/>
                </w:tcPr>
                <w:p w:rsidR="005165CA" w:rsidRPr="00E10017" w:rsidRDefault="005165CA" w:rsidP="00954D56">
                  <w:pPr>
                    <w:rPr>
                      <w:sz w:val="20"/>
                    </w:rPr>
                  </w:pPr>
                </w:p>
                <w:tbl>
                  <w:tblPr>
                    <w:tblW w:w="0" w:type="auto"/>
                    <w:tblBorders>
                      <w:top w:val="nil"/>
                      <w:left w:val="nil"/>
                      <w:bottom w:val="nil"/>
                      <w:right w:val="nil"/>
                    </w:tblBorders>
                    <w:tblLook w:val="0000"/>
                  </w:tblPr>
                  <w:tblGrid>
                    <w:gridCol w:w="1287"/>
                    <w:gridCol w:w="236"/>
                  </w:tblGrid>
                  <w:tr w:rsidR="005165CA" w:rsidRPr="00E10017" w:rsidTr="00954D56">
                    <w:trPr>
                      <w:trHeight w:val="213"/>
                    </w:trPr>
                    <w:tc>
                      <w:tcPr>
                        <w:tcW w:w="1287" w:type="dxa"/>
                      </w:tcPr>
                      <w:p w:rsidR="005165CA" w:rsidRPr="00E10017" w:rsidRDefault="005165CA" w:rsidP="00954D56">
                        <w:pPr>
                          <w:pStyle w:val="Default"/>
                          <w:jc w:val="center"/>
                          <w:rPr>
                            <w:b/>
                            <w:color w:val="FFFFFF" w:themeColor="background1"/>
                            <w:sz w:val="20"/>
                            <w:szCs w:val="20"/>
                          </w:rPr>
                        </w:pPr>
                        <w:r w:rsidRPr="00E10017">
                          <w:rPr>
                            <w:b/>
                            <w:color w:val="FFFFFF" w:themeColor="background1"/>
                            <w:sz w:val="20"/>
                            <w:szCs w:val="20"/>
                          </w:rPr>
                          <w:t xml:space="preserve">         Concepto</w:t>
                        </w:r>
                      </w:p>
                      <w:p w:rsidR="005165CA" w:rsidRPr="00E10017" w:rsidRDefault="005165CA" w:rsidP="00954D56">
                        <w:pPr>
                          <w:pStyle w:val="Default"/>
                          <w:rPr>
                            <w:b/>
                            <w:color w:val="FFFFFF" w:themeColor="background1"/>
                            <w:sz w:val="20"/>
                            <w:szCs w:val="20"/>
                          </w:rPr>
                        </w:pPr>
                      </w:p>
                    </w:tc>
                    <w:tc>
                      <w:tcPr>
                        <w:tcW w:w="236" w:type="dxa"/>
                      </w:tcPr>
                      <w:p w:rsidR="005165CA" w:rsidRPr="00E10017" w:rsidRDefault="005165CA" w:rsidP="00954D56">
                        <w:pPr>
                          <w:pStyle w:val="Default"/>
                          <w:rPr>
                            <w:b/>
                            <w:color w:val="FFFFFF" w:themeColor="background1"/>
                            <w:sz w:val="20"/>
                            <w:szCs w:val="20"/>
                          </w:rPr>
                        </w:pPr>
                      </w:p>
                    </w:tc>
                  </w:tr>
                </w:tbl>
                <w:p w:rsidR="005165CA" w:rsidRPr="00E10017" w:rsidRDefault="005165CA" w:rsidP="00954D56">
                  <w:pPr>
                    <w:rPr>
                      <w:rFonts w:ascii="Arial" w:hAnsi="Arial" w:cs="Arial"/>
                      <w:b/>
                      <w:color w:val="FFFFFF" w:themeColor="background1"/>
                      <w:sz w:val="20"/>
                    </w:rPr>
                  </w:pPr>
                </w:p>
              </w:tc>
              <w:tc>
                <w:tcPr>
                  <w:tcW w:w="1667" w:type="pct"/>
                  <w:shd w:val="clear" w:color="auto" w:fill="000099"/>
                  <w:vAlign w:val="center"/>
                </w:tcPr>
                <w:p w:rsidR="005165CA" w:rsidRPr="00E10017" w:rsidRDefault="005165CA" w:rsidP="00954D56">
                  <w:pPr>
                    <w:pStyle w:val="Default"/>
                    <w:jc w:val="center"/>
                    <w:rPr>
                      <w:b/>
                      <w:color w:val="FFFFFF" w:themeColor="background1"/>
                      <w:sz w:val="20"/>
                      <w:szCs w:val="20"/>
                    </w:rPr>
                  </w:pPr>
                  <w:r w:rsidRPr="00E10017">
                    <w:rPr>
                      <w:b/>
                      <w:color w:val="FFFFFF" w:themeColor="background1"/>
                      <w:sz w:val="20"/>
                      <w:szCs w:val="20"/>
                    </w:rPr>
                    <w:t>Oficio de Afectación</w:t>
                  </w:r>
                </w:p>
              </w:tc>
              <w:tc>
                <w:tcPr>
                  <w:tcW w:w="1667" w:type="pct"/>
                  <w:shd w:val="clear" w:color="auto" w:fill="000099"/>
                  <w:vAlign w:val="center"/>
                </w:tcPr>
                <w:p w:rsidR="005165CA" w:rsidRPr="00E10017" w:rsidRDefault="005165CA" w:rsidP="00954D56">
                  <w:pPr>
                    <w:jc w:val="center"/>
                    <w:rPr>
                      <w:rFonts w:ascii="Arial" w:hAnsi="Arial" w:cs="Arial"/>
                      <w:b/>
                      <w:color w:val="FFFFFF" w:themeColor="background1"/>
                      <w:sz w:val="20"/>
                    </w:rPr>
                  </w:pPr>
                  <w:r w:rsidRPr="00E10017">
                    <w:rPr>
                      <w:rFonts w:ascii="Arial" w:hAnsi="Arial" w:cs="Arial"/>
                      <w:b/>
                      <w:color w:val="FFFFFF" w:themeColor="background1"/>
                      <w:sz w:val="20"/>
                    </w:rPr>
                    <w:t>Monto</w:t>
                  </w:r>
                </w:p>
                <w:p w:rsidR="005165CA" w:rsidRPr="00E10017" w:rsidRDefault="005165CA" w:rsidP="00954D56">
                  <w:pPr>
                    <w:jc w:val="center"/>
                    <w:rPr>
                      <w:rFonts w:ascii="Arial" w:hAnsi="Arial" w:cs="Arial"/>
                      <w:b/>
                      <w:color w:val="FFFFFF" w:themeColor="background1"/>
                      <w:sz w:val="20"/>
                    </w:rPr>
                  </w:pPr>
                  <w:r w:rsidRPr="00E10017">
                    <w:rPr>
                      <w:rFonts w:ascii="Arial" w:hAnsi="Arial" w:cs="Arial"/>
                      <w:b/>
                      <w:color w:val="FFFFFF" w:themeColor="background1"/>
                      <w:sz w:val="20"/>
                    </w:rPr>
                    <w:t>(Miles de pesos)</w:t>
                  </w:r>
                </w:p>
              </w:tc>
            </w:tr>
            <w:tr w:rsidR="005165CA" w:rsidRPr="00E10017" w:rsidTr="00954D56">
              <w:trPr>
                <w:jc w:val="center"/>
              </w:trPr>
              <w:tc>
                <w:tcPr>
                  <w:tcW w:w="1666" w:type="pct"/>
                  <w:vAlign w:val="center"/>
                </w:tcPr>
                <w:tbl>
                  <w:tblPr>
                    <w:tblW w:w="0" w:type="auto"/>
                    <w:tblBorders>
                      <w:top w:val="nil"/>
                      <w:left w:val="nil"/>
                      <w:bottom w:val="nil"/>
                      <w:right w:val="nil"/>
                    </w:tblBorders>
                    <w:tblLook w:val="0000"/>
                  </w:tblPr>
                  <w:tblGrid>
                    <w:gridCol w:w="1301"/>
                    <w:gridCol w:w="222"/>
                  </w:tblGrid>
                  <w:tr w:rsidR="005165CA" w:rsidRPr="00E10017" w:rsidTr="00954D56">
                    <w:trPr>
                      <w:trHeight w:val="553"/>
                    </w:trPr>
                    <w:tc>
                      <w:tcPr>
                        <w:tcW w:w="1301" w:type="dxa"/>
                      </w:tcPr>
                      <w:p w:rsidR="005165CA" w:rsidRPr="00E10017" w:rsidRDefault="005165CA" w:rsidP="00954D56">
                        <w:pPr>
                          <w:pStyle w:val="Default"/>
                          <w:rPr>
                            <w:sz w:val="20"/>
                            <w:szCs w:val="20"/>
                          </w:rPr>
                        </w:pPr>
                        <w:r w:rsidRPr="00E10017">
                          <w:rPr>
                            <w:sz w:val="20"/>
                            <w:szCs w:val="20"/>
                          </w:rPr>
                          <w:t xml:space="preserve">Incremento Salarial </w:t>
                        </w:r>
                      </w:p>
                    </w:tc>
                    <w:tc>
                      <w:tcPr>
                        <w:tcW w:w="222" w:type="dxa"/>
                      </w:tcPr>
                      <w:p w:rsidR="005165CA" w:rsidRPr="00E10017" w:rsidRDefault="005165CA" w:rsidP="00954D56">
                        <w:pPr>
                          <w:pStyle w:val="Default"/>
                          <w:rPr>
                            <w:sz w:val="20"/>
                            <w:szCs w:val="20"/>
                          </w:rPr>
                        </w:pPr>
                      </w:p>
                    </w:tc>
                  </w:tr>
                </w:tbl>
                <w:p w:rsidR="005165CA" w:rsidRPr="00E10017" w:rsidRDefault="005165CA" w:rsidP="00954D56">
                  <w:pPr>
                    <w:rPr>
                      <w:rFonts w:ascii="Arial" w:hAnsi="Arial" w:cs="Arial"/>
                      <w:sz w:val="20"/>
                    </w:rPr>
                  </w:pPr>
                </w:p>
              </w:tc>
              <w:tc>
                <w:tcPr>
                  <w:tcW w:w="1667" w:type="pct"/>
                  <w:vAlign w:val="center"/>
                </w:tcPr>
                <w:p w:rsidR="005165CA" w:rsidRPr="00E10017" w:rsidRDefault="005165CA" w:rsidP="00954D56">
                  <w:pPr>
                    <w:pStyle w:val="Default"/>
                    <w:rPr>
                      <w:sz w:val="20"/>
                      <w:szCs w:val="20"/>
                    </w:rPr>
                  </w:pPr>
                  <w:r w:rsidRPr="00E10017">
                    <w:rPr>
                      <w:b/>
                      <w:bCs/>
                      <w:sz w:val="20"/>
                      <w:szCs w:val="20"/>
                    </w:rPr>
                    <w:t xml:space="preserve">2010-38-90A-103,104,105,106 </w:t>
                  </w:r>
                </w:p>
                <w:p w:rsidR="005165CA" w:rsidRPr="00E10017" w:rsidRDefault="005165CA" w:rsidP="00954D56">
                  <w:pPr>
                    <w:rPr>
                      <w:rFonts w:ascii="Arial" w:hAnsi="Arial" w:cs="Arial"/>
                      <w:sz w:val="20"/>
                    </w:rPr>
                  </w:pPr>
                </w:p>
              </w:tc>
              <w:tc>
                <w:tcPr>
                  <w:tcW w:w="1667" w:type="pct"/>
                  <w:vAlign w:val="center"/>
                </w:tcPr>
                <w:p w:rsidR="005165CA" w:rsidRPr="00E10017" w:rsidRDefault="005165CA" w:rsidP="00954D56">
                  <w:pPr>
                    <w:pStyle w:val="Default"/>
                    <w:rPr>
                      <w:sz w:val="20"/>
                      <w:szCs w:val="20"/>
                    </w:rPr>
                  </w:pPr>
                  <w:r w:rsidRPr="00E10017">
                    <w:rPr>
                      <w:sz w:val="20"/>
                      <w:szCs w:val="20"/>
                    </w:rPr>
                    <w:t xml:space="preserve">2,846.20 </w:t>
                  </w:r>
                </w:p>
                <w:p w:rsidR="005165CA" w:rsidRPr="00E10017" w:rsidRDefault="005165CA" w:rsidP="00954D56">
                  <w:pPr>
                    <w:rPr>
                      <w:rFonts w:ascii="Arial" w:hAnsi="Arial" w:cs="Arial"/>
                      <w:sz w:val="20"/>
                    </w:rPr>
                  </w:pPr>
                </w:p>
              </w:tc>
            </w:tr>
            <w:tr w:rsidR="005165CA" w:rsidRPr="00E10017" w:rsidTr="00954D56">
              <w:trPr>
                <w:jc w:val="center"/>
              </w:trPr>
              <w:tc>
                <w:tcPr>
                  <w:tcW w:w="1666" w:type="pct"/>
                  <w:vAlign w:val="center"/>
                </w:tcPr>
                <w:p w:rsidR="005165CA" w:rsidRPr="00E10017" w:rsidRDefault="005165CA" w:rsidP="00954D56">
                  <w:pPr>
                    <w:pStyle w:val="Default"/>
                    <w:rPr>
                      <w:sz w:val="20"/>
                      <w:szCs w:val="20"/>
                    </w:rPr>
                  </w:pPr>
                  <w:proofErr w:type="spellStart"/>
                  <w:r w:rsidRPr="00E10017">
                    <w:rPr>
                      <w:sz w:val="20"/>
                      <w:szCs w:val="20"/>
                    </w:rPr>
                    <w:t>Renivelación</w:t>
                  </w:r>
                  <w:proofErr w:type="spellEnd"/>
                  <w:r w:rsidRPr="00E10017">
                    <w:rPr>
                      <w:sz w:val="20"/>
                      <w:szCs w:val="20"/>
                    </w:rPr>
                    <w:t xml:space="preserve"> por promoción del personal científico y tecnológico </w:t>
                  </w:r>
                </w:p>
                <w:p w:rsidR="005165CA" w:rsidRPr="00E10017" w:rsidRDefault="005165CA" w:rsidP="00954D56">
                  <w:pPr>
                    <w:rPr>
                      <w:rFonts w:ascii="Arial" w:hAnsi="Arial" w:cs="Arial"/>
                      <w:sz w:val="20"/>
                    </w:rPr>
                  </w:pPr>
                </w:p>
              </w:tc>
              <w:tc>
                <w:tcPr>
                  <w:tcW w:w="1667" w:type="pct"/>
                  <w:vAlign w:val="center"/>
                </w:tcPr>
                <w:p w:rsidR="005165CA" w:rsidRPr="00E10017" w:rsidRDefault="005165CA" w:rsidP="00954D56">
                  <w:pPr>
                    <w:pStyle w:val="Default"/>
                    <w:rPr>
                      <w:sz w:val="20"/>
                      <w:szCs w:val="20"/>
                    </w:rPr>
                  </w:pPr>
                  <w:r w:rsidRPr="00E10017">
                    <w:rPr>
                      <w:b/>
                      <w:bCs/>
                      <w:sz w:val="20"/>
                      <w:szCs w:val="20"/>
                    </w:rPr>
                    <w:t xml:space="preserve">2010-38-90C-84 </w:t>
                  </w:r>
                </w:p>
                <w:p w:rsidR="005165CA" w:rsidRPr="00E10017" w:rsidRDefault="005165CA" w:rsidP="00954D56">
                  <w:pPr>
                    <w:rPr>
                      <w:rFonts w:ascii="Arial" w:hAnsi="Arial" w:cs="Arial"/>
                      <w:sz w:val="20"/>
                    </w:rPr>
                  </w:pPr>
                </w:p>
              </w:tc>
              <w:tc>
                <w:tcPr>
                  <w:tcW w:w="1667" w:type="pct"/>
                  <w:vAlign w:val="center"/>
                </w:tcPr>
                <w:p w:rsidR="005165CA" w:rsidRPr="00E10017" w:rsidRDefault="005165CA" w:rsidP="00954D56">
                  <w:pPr>
                    <w:pStyle w:val="Default"/>
                    <w:rPr>
                      <w:sz w:val="20"/>
                      <w:szCs w:val="20"/>
                    </w:rPr>
                  </w:pPr>
                  <w:r w:rsidRPr="00E10017">
                    <w:rPr>
                      <w:sz w:val="20"/>
                      <w:szCs w:val="20"/>
                    </w:rPr>
                    <w:t xml:space="preserve">489.1 </w:t>
                  </w:r>
                </w:p>
                <w:p w:rsidR="005165CA" w:rsidRPr="00E10017" w:rsidRDefault="005165CA" w:rsidP="00954D56">
                  <w:pPr>
                    <w:pStyle w:val="Default"/>
                    <w:rPr>
                      <w:sz w:val="20"/>
                      <w:szCs w:val="20"/>
                    </w:rPr>
                  </w:pPr>
                </w:p>
              </w:tc>
            </w:tr>
            <w:tr w:rsidR="005165CA" w:rsidRPr="00E10017" w:rsidTr="00954D56">
              <w:trPr>
                <w:jc w:val="center"/>
              </w:trPr>
              <w:tc>
                <w:tcPr>
                  <w:tcW w:w="1666" w:type="pct"/>
                  <w:vAlign w:val="center"/>
                </w:tcPr>
                <w:p w:rsidR="005165CA" w:rsidRPr="00E10017" w:rsidRDefault="005165CA" w:rsidP="00954D56">
                  <w:pPr>
                    <w:pStyle w:val="Default"/>
                    <w:rPr>
                      <w:sz w:val="20"/>
                      <w:szCs w:val="20"/>
                    </w:rPr>
                  </w:pPr>
                  <w:r w:rsidRPr="00E10017">
                    <w:rPr>
                      <w:sz w:val="20"/>
                      <w:szCs w:val="20"/>
                    </w:rPr>
                    <w:t xml:space="preserve">Proyectos de Infraestructura* </w:t>
                  </w:r>
                </w:p>
                <w:p w:rsidR="005165CA" w:rsidRPr="00E10017" w:rsidRDefault="005165CA" w:rsidP="00954D56">
                  <w:pPr>
                    <w:rPr>
                      <w:rFonts w:ascii="Arial" w:hAnsi="Arial" w:cs="Arial"/>
                      <w:sz w:val="20"/>
                    </w:rPr>
                  </w:pPr>
                </w:p>
              </w:tc>
              <w:tc>
                <w:tcPr>
                  <w:tcW w:w="1667" w:type="pct"/>
                  <w:vAlign w:val="center"/>
                </w:tcPr>
                <w:p w:rsidR="005165CA" w:rsidRPr="00E10017" w:rsidRDefault="005165CA" w:rsidP="00954D56">
                  <w:pPr>
                    <w:pStyle w:val="Default"/>
                    <w:rPr>
                      <w:sz w:val="20"/>
                      <w:szCs w:val="20"/>
                    </w:rPr>
                  </w:pPr>
                  <w:r w:rsidRPr="00E10017">
                    <w:rPr>
                      <w:b/>
                      <w:bCs/>
                      <w:sz w:val="20"/>
                      <w:szCs w:val="20"/>
                    </w:rPr>
                    <w:t xml:space="preserve">2010-38-90X-129 </w:t>
                  </w:r>
                </w:p>
                <w:p w:rsidR="005165CA" w:rsidRPr="00E10017" w:rsidRDefault="005165CA" w:rsidP="00954D56">
                  <w:pPr>
                    <w:rPr>
                      <w:rFonts w:ascii="Arial" w:hAnsi="Arial" w:cs="Arial"/>
                      <w:sz w:val="20"/>
                    </w:rPr>
                  </w:pPr>
                </w:p>
              </w:tc>
              <w:tc>
                <w:tcPr>
                  <w:tcW w:w="1667" w:type="pct"/>
                  <w:vAlign w:val="center"/>
                </w:tcPr>
                <w:p w:rsidR="005165CA" w:rsidRPr="00E10017" w:rsidRDefault="005165CA" w:rsidP="00954D56">
                  <w:pPr>
                    <w:pStyle w:val="Default"/>
                    <w:rPr>
                      <w:sz w:val="20"/>
                      <w:szCs w:val="20"/>
                    </w:rPr>
                  </w:pPr>
                  <w:r w:rsidRPr="00E10017">
                    <w:rPr>
                      <w:sz w:val="20"/>
                      <w:szCs w:val="20"/>
                    </w:rPr>
                    <w:t xml:space="preserve">3,700.00 </w:t>
                  </w:r>
                </w:p>
                <w:p w:rsidR="005165CA" w:rsidRPr="00E10017" w:rsidRDefault="005165CA" w:rsidP="00954D56">
                  <w:pPr>
                    <w:rPr>
                      <w:rFonts w:ascii="Arial" w:hAnsi="Arial" w:cs="Arial"/>
                      <w:sz w:val="20"/>
                    </w:rPr>
                  </w:pPr>
                </w:p>
              </w:tc>
            </w:tr>
            <w:tr w:rsidR="005165CA" w:rsidRPr="00E10017" w:rsidTr="00954D56">
              <w:trPr>
                <w:jc w:val="center"/>
              </w:trPr>
              <w:tc>
                <w:tcPr>
                  <w:tcW w:w="1666" w:type="pct"/>
                  <w:vAlign w:val="center"/>
                </w:tcPr>
                <w:p w:rsidR="005165CA" w:rsidRPr="00E10017" w:rsidRDefault="005165CA" w:rsidP="00954D56">
                  <w:pPr>
                    <w:pStyle w:val="Default"/>
                    <w:rPr>
                      <w:sz w:val="20"/>
                      <w:szCs w:val="20"/>
                    </w:rPr>
                  </w:pPr>
                  <w:r w:rsidRPr="00E10017">
                    <w:rPr>
                      <w:sz w:val="20"/>
                      <w:szCs w:val="20"/>
                    </w:rPr>
                    <w:t xml:space="preserve">Actualización de Prima de Antigüedad </w:t>
                  </w:r>
                </w:p>
                <w:p w:rsidR="005165CA" w:rsidRPr="00E10017" w:rsidRDefault="005165CA" w:rsidP="00954D56">
                  <w:pPr>
                    <w:rPr>
                      <w:rFonts w:ascii="Arial" w:hAnsi="Arial" w:cs="Arial"/>
                      <w:sz w:val="20"/>
                    </w:rPr>
                  </w:pPr>
                </w:p>
              </w:tc>
              <w:tc>
                <w:tcPr>
                  <w:tcW w:w="1667" w:type="pct"/>
                  <w:vAlign w:val="center"/>
                </w:tcPr>
                <w:p w:rsidR="005165CA" w:rsidRPr="00E10017" w:rsidRDefault="005165CA" w:rsidP="00954D56">
                  <w:pPr>
                    <w:pStyle w:val="Default"/>
                    <w:rPr>
                      <w:sz w:val="20"/>
                      <w:szCs w:val="20"/>
                    </w:rPr>
                  </w:pPr>
                  <w:r w:rsidRPr="00E10017">
                    <w:rPr>
                      <w:b/>
                      <w:bCs/>
                      <w:sz w:val="20"/>
                      <w:szCs w:val="20"/>
                    </w:rPr>
                    <w:t xml:space="preserve">2010-38-90X-225 </w:t>
                  </w:r>
                </w:p>
                <w:p w:rsidR="005165CA" w:rsidRPr="00E10017" w:rsidRDefault="005165CA" w:rsidP="00954D56">
                  <w:pPr>
                    <w:rPr>
                      <w:rFonts w:ascii="Arial" w:hAnsi="Arial" w:cs="Arial"/>
                      <w:sz w:val="20"/>
                    </w:rPr>
                  </w:pPr>
                </w:p>
              </w:tc>
              <w:tc>
                <w:tcPr>
                  <w:tcW w:w="1667" w:type="pct"/>
                  <w:vAlign w:val="center"/>
                </w:tcPr>
                <w:p w:rsidR="005165CA" w:rsidRPr="00E10017" w:rsidRDefault="005165CA" w:rsidP="00954D56">
                  <w:pPr>
                    <w:pStyle w:val="Default"/>
                    <w:rPr>
                      <w:sz w:val="20"/>
                      <w:szCs w:val="20"/>
                    </w:rPr>
                  </w:pPr>
                  <w:r w:rsidRPr="00E10017">
                    <w:rPr>
                      <w:sz w:val="20"/>
                      <w:szCs w:val="20"/>
                    </w:rPr>
                    <w:t xml:space="preserve">147.9 </w:t>
                  </w:r>
                </w:p>
                <w:p w:rsidR="005165CA" w:rsidRPr="00E10017" w:rsidRDefault="005165CA" w:rsidP="00954D56">
                  <w:pPr>
                    <w:rPr>
                      <w:rFonts w:ascii="Arial" w:hAnsi="Arial" w:cs="Arial"/>
                      <w:sz w:val="20"/>
                    </w:rPr>
                  </w:pPr>
                </w:p>
              </w:tc>
            </w:tr>
            <w:tr w:rsidR="005165CA" w:rsidRPr="00E10017" w:rsidTr="00954D56">
              <w:trPr>
                <w:jc w:val="center"/>
              </w:trPr>
              <w:tc>
                <w:tcPr>
                  <w:tcW w:w="1666" w:type="pct"/>
                  <w:vAlign w:val="center"/>
                </w:tcPr>
                <w:p w:rsidR="005165CA" w:rsidRPr="00E10017" w:rsidRDefault="005165CA" w:rsidP="00954D56">
                  <w:pPr>
                    <w:pStyle w:val="Default"/>
                    <w:rPr>
                      <w:sz w:val="20"/>
                      <w:szCs w:val="20"/>
                    </w:rPr>
                  </w:pPr>
                  <w:r w:rsidRPr="00E10017">
                    <w:rPr>
                      <w:sz w:val="20"/>
                      <w:szCs w:val="20"/>
                    </w:rPr>
                    <w:t xml:space="preserve">Gasto operativo Maestría en Comercialización de Ciencia y Tecnología </w:t>
                  </w:r>
                </w:p>
                <w:p w:rsidR="005165CA" w:rsidRPr="00E10017" w:rsidRDefault="005165CA" w:rsidP="00954D56">
                  <w:pPr>
                    <w:pStyle w:val="Default"/>
                    <w:rPr>
                      <w:sz w:val="20"/>
                      <w:szCs w:val="20"/>
                    </w:rPr>
                  </w:pPr>
                </w:p>
              </w:tc>
              <w:tc>
                <w:tcPr>
                  <w:tcW w:w="1667" w:type="pct"/>
                  <w:vAlign w:val="center"/>
                </w:tcPr>
                <w:p w:rsidR="005165CA" w:rsidRPr="00E10017" w:rsidRDefault="005165CA" w:rsidP="00954D56">
                  <w:pPr>
                    <w:pStyle w:val="Default"/>
                    <w:rPr>
                      <w:sz w:val="20"/>
                      <w:szCs w:val="20"/>
                    </w:rPr>
                  </w:pPr>
                  <w:r w:rsidRPr="00E10017">
                    <w:rPr>
                      <w:b/>
                      <w:bCs/>
                      <w:sz w:val="20"/>
                      <w:szCs w:val="20"/>
                    </w:rPr>
                    <w:t xml:space="preserve">2010-38-90X-260 </w:t>
                  </w:r>
                </w:p>
                <w:p w:rsidR="005165CA" w:rsidRPr="00E10017" w:rsidRDefault="005165CA" w:rsidP="00954D56">
                  <w:pPr>
                    <w:pStyle w:val="Default"/>
                    <w:rPr>
                      <w:sz w:val="20"/>
                      <w:szCs w:val="20"/>
                    </w:rPr>
                  </w:pPr>
                </w:p>
              </w:tc>
              <w:tc>
                <w:tcPr>
                  <w:tcW w:w="1667" w:type="pct"/>
                  <w:vAlign w:val="center"/>
                </w:tcPr>
                <w:p w:rsidR="005165CA" w:rsidRPr="00E10017" w:rsidRDefault="005165CA" w:rsidP="00954D56">
                  <w:pPr>
                    <w:pStyle w:val="Default"/>
                    <w:rPr>
                      <w:sz w:val="20"/>
                      <w:szCs w:val="20"/>
                    </w:rPr>
                  </w:pPr>
                  <w:r w:rsidRPr="00E10017">
                    <w:rPr>
                      <w:sz w:val="20"/>
                      <w:szCs w:val="20"/>
                    </w:rPr>
                    <w:t xml:space="preserve">4,300.00 </w:t>
                  </w:r>
                </w:p>
                <w:p w:rsidR="005165CA" w:rsidRPr="00E10017" w:rsidRDefault="005165CA" w:rsidP="00954D56">
                  <w:pPr>
                    <w:pStyle w:val="Default"/>
                    <w:ind w:firstLine="708"/>
                    <w:rPr>
                      <w:sz w:val="20"/>
                      <w:szCs w:val="20"/>
                    </w:rPr>
                  </w:pPr>
                </w:p>
              </w:tc>
            </w:tr>
          </w:tbl>
          <w:p w:rsidR="005165CA" w:rsidRDefault="005165CA" w:rsidP="00954D56"/>
        </w:tc>
        <w:tc>
          <w:tcPr>
            <w:tcW w:w="1117" w:type="dxa"/>
            <w:vAlign w:val="center"/>
          </w:tcPr>
          <w:p w:rsidR="005165CA" w:rsidRDefault="005165CA" w:rsidP="00954D56">
            <w:pPr>
              <w:jc w:val="center"/>
            </w:pPr>
            <w:r w:rsidRPr="00000EB7">
              <w:rPr>
                <w:rFonts w:ascii="Arial" w:hAnsi="Arial" w:cs="Arial"/>
                <w:color w:val="000000"/>
                <w:sz w:val="20"/>
                <w:szCs w:val="22"/>
                <w:lang w:eastAsia="es-MX"/>
              </w:rPr>
              <w:t>Atendido</w:t>
            </w:r>
          </w:p>
        </w:tc>
      </w:tr>
    </w:tbl>
    <w:p w:rsidR="007925D8" w:rsidRPr="00D779FF" w:rsidRDefault="007925D8" w:rsidP="007925D8">
      <w:pPr>
        <w:rPr>
          <w:rFonts w:ascii="Arial" w:hAnsi="Arial" w:cs="Arial"/>
          <w:sz w:val="20"/>
        </w:rPr>
      </w:pPr>
    </w:p>
    <w:p w:rsidR="00E83C96" w:rsidRDefault="00E83C96" w:rsidP="00B307A3">
      <w:pPr>
        <w:jc w:val="center"/>
        <w:rPr>
          <w:rFonts w:ascii="Arial" w:hAnsi="Arial" w:cs="Arial"/>
          <w:b/>
        </w:rPr>
      </w:pPr>
      <w:r w:rsidRPr="00BE7D2C">
        <w:rPr>
          <w:rFonts w:ascii="Arial" w:hAnsi="Arial" w:cs="Arial"/>
          <w:b/>
        </w:rPr>
        <w:t xml:space="preserve">Acuerdos en proceso de atención por el </w:t>
      </w:r>
      <w:r>
        <w:rPr>
          <w:rFonts w:ascii="Arial" w:hAnsi="Arial" w:cs="Arial"/>
          <w:b/>
        </w:rPr>
        <w:t>Centro de</w:t>
      </w:r>
      <w:r w:rsidRPr="00BE7D2C">
        <w:rPr>
          <w:rFonts w:ascii="Arial" w:hAnsi="Arial" w:cs="Arial"/>
          <w:b/>
        </w:rPr>
        <w:t xml:space="preserve"> </w:t>
      </w:r>
      <w:r>
        <w:rPr>
          <w:rFonts w:ascii="Arial" w:hAnsi="Arial" w:cs="Arial"/>
          <w:b/>
        </w:rPr>
        <w:t>Investigación en Materiales Avanzados, S.</w:t>
      </w:r>
      <w:r w:rsidR="00EC2D90">
        <w:rPr>
          <w:rFonts w:ascii="Arial" w:hAnsi="Arial" w:cs="Arial"/>
          <w:b/>
        </w:rPr>
        <w:t xml:space="preserve"> </w:t>
      </w:r>
      <w:r>
        <w:rPr>
          <w:rFonts w:ascii="Arial" w:hAnsi="Arial" w:cs="Arial"/>
          <w:b/>
        </w:rPr>
        <w:t>C.</w:t>
      </w:r>
    </w:p>
    <w:p w:rsidR="0087457F" w:rsidRPr="00BE7D2C" w:rsidRDefault="0087457F" w:rsidP="00E83C96">
      <w:pPr>
        <w:jc w:val="center"/>
        <w:rPr>
          <w:rFonts w:ascii="Arial" w:hAnsi="Arial" w:cs="Arial"/>
          <w:b/>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4320"/>
        <w:gridCol w:w="6776"/>
        <w:gridCol w:w="1504"/>
      </w:tblGrid>
      <w:tr w:rsidR="00E83C96" w:rsidRPr="0059603B" w:rsidTr="0072241F">
        <w:trPr>
          <w:cantSplit/>
          <w:trHeight w:val="470"/>
          <w:tblHeader/>
        </w:trPr>
        <w:tc>
          <w:tcPr>
            <w:tcW w:w="1908" w:type="dxa"/>
            <w:shd w:val="clear" w:color="auto" w:fill="C0C0C0"/>
            <w:vAlign w:val="center"/>
          </w:tcPr>
          <w:p w:rsidR="00E83C96" w:rsidRPr="0072241F" w:rsidRDefault="00E83C96" w:rsidP="00E22147">
            <w:pPr>
              <w:rPr>
                <w:rFonts w:ascii="Arial" w:hAnsi="Arial" w:cs="Arial"/>
                <w:b/>
                <w:sz w:val="22"/>
                <w:szCs w:val="22"/>
              </w:rPr>
            </w:pPr>
            <w:r w:rsidRPr="0072241F">
              <w:rPr>
                <w:rFonts w:ascii="Arial" w:hAnsi="Arial" w:cs="Arial"/>
                <w:b/>
                <w:sz w:val="22"/>
                <w:szCs w:val="22"/>
              </w:rPr>
              <w:t>No. Acuerdo</w:t>
            </w:r>
          </w:p>
        </w:tc>
        <w:tc>
          <w:tcPr>
            <w:tcW w:w="4320" w:type="dxa"/>
            <w:shd w:val="clear" w:color="auto" w:fill="C0C0C0"/>
            <w:vAlign w:val="center"/>
          </w:tcPr>
          <w:p w:rsidR="00E83C96" w:rsidRPr="00673D03" w:rsidRDefault="00E83C96" w:rsidP="00673D03">
            <w:pPr>
              <w:jc w:val="center"/>
              <w:rPr>
                <w:rFonts w:ascii="Arial" w:hAnsi="Arial" w:cs="Arial"/>
                <w:b/>
                <w:sz w:val="22"/>
                <w:szCs w:val="22"/>
              </w:rPr>
            </w:pPr>
            <w:r w:rsidRPr="00673D03">
              <w:rPr>
                <w:rFonts w:ascii="Arial" w:hAnsi="Arial" w:cs="Arial"/>
                <w:b/>
                <w:sz w:val="22"/>
                <w:szCs w:val="22"/>
              </w:rPr>
              <w:t>Descripción</w:t>
            </w:r>
          </w:p>
        </w:tc>
        <w:tc>
          <w:tcPr>
            <w:tcW w:w="6776" w:type="dxa"/>
            <w:shd w:val="clear" w:color="auto" w:fill="C0C0C0"/>
            <w:vAlign w:val="center"/>
          </w:tcPr>
          <w:p w:rsidR="00E83C96" w:rsidRPr="00673D03" w:rsidRDefault="00E83C96" w:rsidP="00673D03">
            <w:pPr>
              <w:jc w:val="center"/>
              <w:rPr>
                <w:rFonts w:ascii="Arial" w:hAnsi="Arial" w:cs="Arial"/>
                <w:b/>
                <w:sz w:val="22"/>
                <w:szCs w:val="22"/>
              </w:rPr>
            </w:pPr>
            <w:r w:rsidRPr="00673D03">
              <w:rPr>
                <w:rFonts w:ascii="Arial" w:hAnsi="Arial" w:cs="Arial"/>
                <w:b/>
                <w:sz w:val="22"/>
                <w:szCs w:val="22"/>
              </w:rPr>
              <w:t>Seguimiento</w:t>
            </w:r>
          </w:p>
        </w:tc>
        <w:tc>
          <w:tcPr>
            <w:tcW w:w="1504" w:type="dxa"/>
            <w:shd w:val="clear" w:color="auto" w:fill="C0C0C0"/>
            <w:vAlign w:val="center"/>
          </w:tcPr>
          <w:p w:rsidR="00E83C96" w:rsidRPr="00673D03" w:rsidRDefault="00E83C96" w:rsidP="00673D03">
            <w:pPr>
              <w:jc w:val="center"/>
              <w:rPr>
                <w:rFonts w:ascii="Arial" w:hAnsi="Arial" w:cs="Arial"/>
                <w:b/>
                <w:sz w:val="22"/>
                <w:szCs w:val="22"/>
              </w:rPr>
            </w:pPr>
            <w:r w:rsidRPr="00673D03">
              <w:rPr>
                <w:rFonts w:ascii="Arial" w:hAnsi="Arial" w:cs="Arial"/>
                <w:b/>
                <w:sz w:val="22"/>
                <w:szCs w:val="22"/>
              </w:rPr>
              <w:t>Situación</w:t>
            </w:r>
          </w:p>
        </w:tc>
      </w:tr>
      <w:tr w:rsidR="00F06B50" w:rsidRPr="00441ACC" w:rsidTr="00BC2DDA">
        <w:trPr>
          <w:cantSplit/>
          <w:trHeight w:val="1429"/>
          <w:tblHeader/>
        </w:trPr>
        <w:tc>
          <w:tcPr>
            <w:tcW w:w="1908" w:type="dxa"/>
            <w:vAlign w:val="center"/>
          </w:tcPr>
          <w:p w:rsidR="00F06B50" w:rsidRPr="00441ACC" w:rsidRDefault="00F06B50" w:rsidP="00E22147">
            <w:pPr>
              <w:rPr>
                <w:rFonts w:ascii="Arial" w:hAnsi="Arial" w:cs="Arial"/>
                <w:bCs/>
                <w:sz w:val="22"/>
                <w:szCs w:val="22"/>
                <w:lang w:val="pt-BR" w:eastAsia="es-MX"/>
              </w:rPr>
            </w:pPr>
            <w:r w:rsidRPr="00441ACC">
              <w:rPr>
                <w:rFonts w:ascii="Arial" w:hAnsi="Arial" w:cs="Arial"/>
                <w:b/>
                <w:sz w:val="22"/>
                <w:szCs w:val="22"/>
                <w:lang w:val="pt-BR" w:eastAsia="es-MX"/>
              </w:rPr>
              <w:t>CA-O-II-09-26S</w:t>
            </w:r>
          </w:p>
        </w:tc>
        <w:tc>
          <w:tcPr>
            <w:tcW w:w="4320" w:type="dxa"/>
          </w:tcPr>
          <w:p w:rsidR="00F06B50" w:rsidRPr="00441ACC" w:rsidRDefault="00F06B50" w:rsidP="005B0D38">
            <w:pPr>
              <w:autoSpaceDE w:val="0"/>
              <w:autoSpaceDN w:val="0"/>
              <w:adjustRightInd w:val="0"/>
              <w:rPr>
                <w:rFonts w:ascii="Arial" w:hAnsi="Arial" w:cs="Arial"/>
                <w:bCs/>
                <w:sz w:val="22"/>
                <w:szCs w:val="22"/>
              </w:rPr>
            </w:pPr>
            <w:r w:rsidRPr="00441ACC">
              <w:rPr>
                <w:rFonts w:ascii="Arial" w:hAnsi="Arial" w:cs="Arial"/>
                <w:sz w:val="22"/>
                <w:szCs w:val="22"/>
                <w:lang w:eastAsia="es-MX"/>
              </w:rPr>
              <w:t>El Consejo de Administración del CIMAV,  aprobó</w:t>
            </w:r>
            <w:r w:rsidRPr="00441ACC">
              <w:rPr>
                <w:rFonts w:ascii="Arial" w:hAnsi="Arial" w:cs="Arial"/>
                <w:bCs/>
                <w:sz w:val="22"/>
                <w:szCs w:val="22"/>
              </w:rPr>
              <w:t xml:space="preserve"> se realicen las gestiones ante las instancias correspondientes, para la modificación de la Estructura Orgánica del Centro.</w:t>
            </w:r>
          </w:p>
          <w:p w:rsidR="00F06B50" w:rsidRPr="00441ACC" w:rsidRDefault="00F06B50" w:rsidP="007841A4">
            <w:pPr>
              <w:pStyle w:val="Textoindependiente3"/>
              <w:rPr>
                <w:rFonts w:cs="Arial"/>
                <w:b w:val="0"/>
                <w:bCs/>
                <w:szCs w:val="22"/>
                <w:lang w:val="es-ES_tradnl" w:eastAsia="es-MX"/>
              </w:rPr>
            </w:pPr>
          </w:p>
        </w:tc>
        <w:tc>
          <w:tcPr>
            <w:tcW w:w="6776" w:type="dxa"/>
          </w:tcPr>
          <w:p w:rsidR="00D31133" w:rsidRDefault="00D31133" w:rsidP="00D31133">
            <w:pPr>
              <w:rPr>
                <w:rFonts w:ascii="Arial" w:hAnsi="Arial" w:cs="Arial"/>
                <w:sz w:val="22"/>
                <w:szCs w:val="22"/>
              </w:rPr>
            </w:pPr>
            <w:r>
              <w:rPr>
                <w:rFonts w:ascii="Arial" w:hAnsi="Arial" w:cs="Arial"/>
                <w:sz w:val="22"/>
                <w:szCs w:val="22"/>
              </w:rPr>
              <w:t>De acuerdo con la normati</w:t>
            </w:r>
            <w:r w:rsidR="001132CA">
              <w:rPr>
                <w:rFonts w:ascii="Arial" w:hAnsi="Arial" w:cs="Arial"/>
                <w:sz w:val="22"/>
                <w:szCs w:val="22"/>
              </w:rPr>
              <w:t>vidad en la materia, se realizan</w:t>
            </w:r>
            <w:r>
              <w:rPr>
                <w:rFonts w:ascii="Arial" w:hAnsi="Arial" w:cs="Arial"/>
                <w:sz w:val="22"/>
                <w:szCs w:val="22"/>
              </w:rPr>
              <w:t xml:space="preserve"> las valuaciones de los puestos a través del </w:t>
            </w:r>
            <w:r w:rsidR="003C7483">
              <w:rPr>
                <w:rFonts w:ascii="Arial" w:hAnsi="Arial" w:cs="Arial"/>
                <w:sz w:val="22"/>
                <w:szCs w:val="22"/>
              </w:rPr>
              <w:t>S</w:t>
            </w:r>
            <w:r w:rsidR="003C7483" w:rsidRPr="003C7483">
              <w:rPr>
                <w:rFonts w:ascii="Arial" w:hAnsi="Arial" w:cs="Arial"/>
                <w:sz w:val="22"/>
                <w:szCs w:val="22"/>
              </w:rPr>
              <w:t xml:space="preserve">istema de </w:t>
            </w:r>
            <w:r w:rsidR="003C7483">
              <w:rPr>
                <w:rFonts w:ascii="Arial" w:hAnsi="Arial" w:cs="Arial"/>
                <w:sz w:val="22"/>
                <w:szCs w:val="22"/>
              </w:rPr>
              <w:t>V</w:t>
            </w:r>
            <w:r w:rsidR="003C7483" w:rsidRPr="003C7483">
              <w:rPr>
                <w:rFonts w:ascii="Arial" w:hAnsi="Arial" w:cs="Arial"/>
                <w:sz w:val="22"/>
                <w:szCs w:val="22"/>
              </w:rPr>
              <w:t xml:space="preserve">alidación de </w:t>
            </w:r>
            <w:r w:rsidR="003C7483">
              <w:rPr>
                <w:rFonts w:ascii="Arial" w:hAnsi="Arial" w:cs="Arial"/>
                <w:sz w:val="22"/>
                <w:szCs w:val="22"/>
              </w:rPr>
              <w:t>V</w:t>
            </w:r>
            <w:r w:rsidR="003C7483" w:rsidRPr="003C7483">
              <w:rPr>
                <w:rFonts w:ascii="Arial" w:hAnsi="Arial" w:cs="Arial"/>
                <w:sz w:val="22"/>
                <w:szCs w:val="22"/>
              </w:rPr>
              <w:t xml:space="preserve">aluaciones de </w:t>
            </w:r>
            <w:r w:rsidR="003C7483">
              <w:rPr>
                <w:rFonts w:ascii="Arial" w:hAnsi="Arial" w:cs="Arial"/>
                <w:sz w:val="22"/>
                <w:szCs w:val="22"/>
              </w:rPr>
              <w:t>P</w:t>
            </w:r>
            <w:r w:rsidR="003C7483" w:rsidRPr="003C7483">
              <w:rPr>
                <w:rFonts w:ascii="Arial" w:hAnsi="Arial" w:cs="Arial"/>
                <w:sz w:val="22"/>
                <w:szCs w:val="22"/>
              </w:rPr>
              <w:t xml:space="preserve">uestos y </w:t>
            </w:r>
            <w:r w:rsidR="003C7483">
              <w:rPr>
                <w:rFonts w:ascii="Arial" w:hAnsi="Arial" w:cs="Arial"/>
                <w:sz w:val="22"/>
                <w:szCs w:val="22"/>
              </w:rPr>
              <w:t>N</w:t>
            </w:r>
            <w:r w:rsidR="003C7483" w:rsidRPr="003C7483">
              <w:rPr>
                <w:rFonts w:ascii="Arial" w:hAnsi="Arial" w:cs="Arial"/>
                <w:sz w:val="22"/>
                <w:szCs w:val="22"/>
              </w:rPr>
              <w:t xml:space="preserve">ivel </w:t>
            </w:r>
            <w:r w:rsidR="003C7483">
              <w:rPr>
                <w:rFonts w:ascii="Arial" w:hAnsi="Arial" w:cs="Arial"/>
                <w:sz w:val="22"/>
                <w:szCs w:val="22"/>
              </w:rPr>
              <w:t>T</w:t>
            </w:r>
            <w:r w:rsidR="003C7483" w:rsidRPr="003C7483">
              <w:rPr>
                <w:rFonts w:ascii="Arial" w:hAnsi="Arial" w:cs="Arial"/>
                <w:sz w:val="22"/>
                <w:szCs w:val="22"/>
              </w:rPr>
              <w:t>abular</w:t>
            </w:r>
            <w:r w:rsidR="003C7483">
              <w:rPr>
                <w:rFonts w:ascii="Arial" w:hAnsi="Arial" w:cs="Arial"/>
                <w:sz w:val="22"/>
                <w:szCs w:val="22"/>
              </w:rPr>
              <w:t xml:space="preserve"> de la SFP</w:t>
            </w:r>
            <w:r w:rsidRPr="003C7483">
              <w:rPr>
                <w:rFonts w:ascii="Arial" w:hAnsi="Arial" w:cs="Arial"/>
                <w:sz w:val="22"/>
                <w:szCs w:val="22"/>
              </w:rPr>
              <w:t>. Una vez concluido</w:t>
            </w:r>
            <w:r>
              <w:rPr>
                <w:rFonts w:ascii="Arial" w:hAnsi="Arial" w:cs="Arial"/>
                <w:sz w:val="22"/>
                <w:szCs w:val="22"/>
              </w:rPr>
              <w:t xml:space="preserve"> este proceso, se present</w:t>
            </w:r>
            <w:r w:rsidR="001132CA">
              <w:rPr>
                <w:rFonts w:ascii="Arial" w:hAnsi="Arial" w:cs="Arial"/>
                <w:sz w:val="22"/>
                <w:szCs w:val="22"/>
              </w:rPr>
              <w:t xml:space="preserve">ará </w:t>
            </w:r>
            <w:r>
              <w:rPr>
                <w:rFonts w:ascii="Arial" w:hAnsi="Arial" w:cs="Arial"/>
                <w:sz w:val="22"/>
                <w:szCs w:val="22"/>
              </w:rPr>
              <w:t>nuevamente</w:t>
            </w:r>
            <w:r w:rsidR="00235922">
              <w:rPr>
                <w:rFonts w:ascii="Arial" w:hAnsi="Arial" w:cs="Arial"/>
                <w:sz w:val="22"/>
                <w:szCs w:val="22"/>
              </w:rPr>
              <w:t>,</w:t>
            </w:r>
            <w:r>
              <w:rPr>
                <w:rFonts w:ascii="Arial" w:hAnsi="Arial" w:cs="Arial"/>
                <w:sz w:val="22"/>
                <w:szCs w:val="22"/>
              </w:rPr>
              <w:t xml:space="preserve"> </w:t>
            </w:r>
            <w:r w:rsidR="00235922">
              <w:rPr>
                <w:rFonts w:ascii="Arial" w:hAnsi="Arial" w:cs="Arial"/>
                <w:sz w:val="22"/>
                <w:szCs w:val="22"/>
              </w:rPr>
              <w:t xml:space="preserve">a través de la Dirección Adjunta de Centros de Investigación, </w:t>
            </w:r>
            <w:r>
              <w:rPr>
                <w:rFonts w:ascii="Arial" w:hAnsi="Arial" w:cs="Arial"/>
                <w:sz w:val="22"/>
                <w:szCs w:val="22"/>
              </w:rPr>
              <w:t xml:space="preserve">la solicitud formal para llevar a cabo </w:t>
            </w:r>
            <w:r w:rsidR="00936886">
              <w:rPr>
                <w:rFonts w:ascii="Arial" w:hAnsi="Arial" w:cs="Arial"/>
                <w:sz w:val="22"/>
                <w:szCs w:val="22"/>
              </w:rPr>
              <w:t>las renivelaciones de plazas de mandos medios</w:t>
            </w:r>
            <w:r>
              <w:rPr>
                <w:rFonts w:ascii="Arial" w:hAnsi="Arial" w:cs="Arial"/>
                <w:sz w:val="22"/>
                <w:szCs w:val="22"/>
              </w:rPr>
              <w:t xml:space="preserve"> a</w:t>
            </w:r>
            <w:r w:rsidR="00936886">
              <w:rPr>
                <w:rFonts w:ascii="Arial" w:hAnsi="Arial" w:cs="Arial"/>
                <w:sz w:val="22"/>
                <w:szCs w:val="22"/>
              </w:rPr>
              <w:t>nte</w:t>
            </w:r>
            <w:r>
              <w:rPr>
                <w:rFonts w:ascii="Arial" w:hAnsi="Arial" w:cs="Arial"/>
                <w:sz w:val="22"/>
                <w:szCs w:val="22"/>
              </w:rPr>
              <w:t xml:space="preserve"> las SHCP y SFP</w:t>
            </w:r>
            <w:r w:rsidR="00235922">
              <w:rPr>
                <w:rFonts w:ascii="Arial" w:hAnsi="Arial" w:cs="Arial"/>
                <w:sz w:val="22"/>
                <w:szCs w:val="22"/>
              </w:rPr>
              <w:t>.</w:t>
            </w:r>
            <w:r>
              <w:rPr>
                <w:rFonts w:ascii="Arial" w:hAnsi="Arial" w:cs="Arial"/>
                <w:sz w:val="22"/>
                <w:szCs w:val="22"/>
              </w:rPr>
              <w:t xml:space="preserve"> </w:t>
            </w:r>
          </w:p>
          <w:p w:rsidR="00936886" w:rsidRDefault="00936886" w:rsidP="00D31133">
            <w:pPr>
              <w:rPr>
                <w:rFonts w:ascii="Arial" w:hAnsi="Arial" w:cs="Arial"/>
                <w:sz w:val="22"/>
                <w:szCs w:val="22"/>
              </w:rPr>
            </w:pPr>
          </w:p>
          <w:p w:rsidR="00D31133" w:rsidRPr="00441ACC" w:rsidRDefault="00D31133" w:rsidP="00D31133">
            <w:pPr>
              <w:rPr>
                <w:rFonts w:ascii="Arial" w:hAnsi="Arial" w:cs="Arial"/>
                <w:sz w:val="22"/>
                <w:szCs w:val="22"/>
              </w:rPr>
            </w:pPr>
            <w:r>
              <w:rPr>
                <w:rFonts w:ascii="Arial" w:hAnsi="Arial" w:cs="Arial"/>
                <w:sz w:val="22"/>
                <w:szCs w:val="22"/>
              </w:rPr>
              <w:t>Estamos en espera de la respuesta.</w:t>
            </w:r>
          </w:p>
          <w:p w:rsidR="003B756D" w:rsidRPr="00441ACC" w:rsidRDefault="003B756D" w:rsidP="00471DE2">
            <w:pPr>
              <w:rPr>
                <w:rFonts w:ascii="Arial" w:hAnsi="Arial" w:cs="Arial"/>
                <w:sz w:val="22"/>
                <w:szCs w:val="22"/>
              </w:rPr>
            </w:pPr>
          </w:p>
        </w:tc>
        <w:tc>
          <w:tcPr>
            <w:tcW w:w="1504" w:type="dxa"/>
          </w:tcPr>
          <w:p w:rsidR="00F06B50" w:rsidRPr="00441ACC" w:rsidRDefault="00F06B50" w:rsidP="004D0703">
            <w:pPr>
              <w:jc w:val="center"/>
              <w:rPr>
                <w:rFonts w:ascii="Arial" w:hAnsi="Arial" w:cs="Arial"/>
                <w:sz w:val="22"/>
                <w:szCs w:val="22"/>
              </w:rPr>
            </w:pPr>
            <w:r w:rsidRPr="00441ACC">
              <w:rPr>
                <w:rFonts w:ascii="Arial" w:hAnsi="Arial" w:cs="Arial"/>
                <w:sz w:val="22"/>
                <w:szCs w:val="22"/>
              </w:rPr>
              <w:t>Proceso</w:t>
            </w:r>
          </w:p>
        </w:tc>
      </w:tr>
      <w:tr w:rsidR="00BC2DDA" w:rsidRPr="00BC2DDA" w:rsidTr="00BC2DDA">
        <w:trPr>
          <w:cantSplit/>
          <w:trHeight w:val="1429"/>
          <w:tblHeader/>
        </w:trPr>
        <w:tc>
          <w:tcPr>
            <w:tcW w:w="1908" w:type="dxa"/>
            <w:vAlign w:val="center"/>
          </w:tcPr>
          <w:p w:rsidR="00BC2DDA" w:rsidRPr="00BC2DDA" w:rsidRDefault="00BC2DDA" w:rsidP="00BC2DDA">
            <w:pPr>
              <w:jc w:val="both"/>
              <w:rPr>
                <w:rFonts w:ascii="Arial" w:hAnsi="Arial" w:cs="Arial"/>
                <w:b/>
                <w:bCs/>
                <w:sz w:val="22"/>
                <w:szCs w:val="22"/>
                <w:lang w:val="es-MX" w:eastAsia="es-MX"/>
              </w:rPr>
            </w:pPr>
            <w:r w:rsidRPr="00BC2DDA">
              <w:rPr>
                <w:rFonts w:ascii="Arial" w:hAnsi="Arial" w:cs="Arial"/>
                <w:b/>
                <w:bCs/>
                <w:sz w:val="22"/>
                <w:szCs w:val="22"/>
                <w:lang w:val="es-MX" w:eastAsia="es-MX"/>
              </w:rPr>
              <w:t>CA-O-II-10-09S</w:t>
            </w:r>
          </w:p>
          <w:p w:rsidR="00BC2DDA" w:rsidRPr="00BC2DDA" w:rsidRDefault="00BC2DDA" w:rsidP="00E22147">
            <w:pPr>
              <w:rPr>
                <w:rFonts w:ascii="Arial" w:hAnsi="Arial" w:cs="Arial"/>
                <w:sz w:val="22"/>
                <w:szCs w:val="22"/>
                <w:lang w:val="pt-BR" w:eastAsia="es-MX"/>
              </w:rPr>
            </w:pPr>
          </w:p>
        </w:tc>
        <w:tc>
          <w:tcPr>
            <w:tcW w:w="4320" w:type="dxa"/>
          </w:tcPr>
          <w:p w:rsidR="00BC2DDA" w:rsidRPr="00BC2DDA" w:rsidRDefault="00BC2DDA" w:rsidP="00BC2DDA">
            <w:pPr>
              <w:jc w:val="both"/>
              <w:rPr>
                <w:rFonts w:ascii="Arial" w:hAnsi="Arial" w:cs="Arial"/>
                <w:bCs/>
                <w:sz w:val="22"/>
                <w:szCs w:val="22"/>
                <w:lang w:val="es-MX" w:eastAsia="es-MX"/>
              </w:rPr>
            </w:pPr>
            <w:r w:rsidRPr="00BC2DDA">
              <w:rPr>
                <w:rFonts w:ascii="Arial" w:hAnsi="Arial" w:cs="Arial"/>
                <w:bCs/>
                <w:sz w:val="22"/>
                <w:szCs w:val="22"/>
                <w:lang w:val="es-MX" w:eastAsia="es-MX"/>
              </w:rPr>
              <w:t xml:space="preserve">Se dio por presentada la necesidad planteada por el Centro en cuanto a la  </w:t>
            </w:r>
            <w:r w:rsidRPr="00BC2DDA">
              <w:rPr>
                <w:rFonts w:ascii="Arial" w:hAnsi="Arial" w:cs="Arial"/>
                <w:sz w:val="22"/>
                <w:szCs w:val="22"/>
                <w:lang w:val="es-MX"/>
              </w:rPr>
              <w:t>situación crítica de las condiciones del Personal de Mando Medio Superior, al no contar con aumento de sueldo ni bono de productividad desde hace 10 años y se le autoriza iniciar las gestiones ante las instancias correspondientes para que, en su caso, se supere esta situación.</w:t>
            </w:r>
          </w:p>
          <w:p w:rsidR="00BC2DDA" w:rsidRPr="00BC2DDA" w:rsidRDefault="00BC2DDA" w:rsidP="005B0D38">
            <w:pPr>
              <w:autoSpaceDE w:val="0"/>
              <w:autoSpaceDN w:val="0"/>
              <w:adjustRightInd w:val="0"/>
              <w:rPr>
                <w:rFonts w:ascii="Arial" w:hAnsi="Arial" w:cs="Arial"/>
                <w:sz w:val="22"/>
                <w:szCs w:val="22"/>
                <w:lang w:val="es-MX" w:eastAsia="es-MX"/>
              </w:rPr>
            </w:pPr>
          </w:p>
        </w:tc>
        <w:tc>
          <w:tcPr>
            <w:tcW w:w="6776" w:type="dxa"/>
          </w:tcPr>
          <w:p w:rsidR="00BC2DDA" w:rsidRPr="00BC2DDA" w:rsidRDefault="00BC2DDA" w:rsidP="00BC2DDA">
            <w:pPr>
              <w:autoSpaceDE w:val="0"/>
              <w:autoSpaceDN w:val="0"/>
              <w:adjustRightInd w:val="0"/>
              <w:jc w:val="both"/>
              <w:rPr>
                <w:rFonts w:ascii="Arial" w:hAnsi="Arial" w:cs="Arial"/>
                <w:b/>
                <w:sz w:val="22"/>
                <w:szCs w:val="22"/>
                <w:lang w:val="es-MX" w:eastAsia="es-MX"/>
              </w:rPr>
            </w:pPr>
            <w:r>
              <w:rPr>
                <w:rFonts w:ascii="Arial" w:hAnsi="Arial" w:cs="Arial"/>
                <w:sz w:val="22"/>
                <w:szCs w:val="22"/>
              </w:rPr>
              <w:t xml:space="preserve">Se solicita dar de baja este acuerdo y darle seguimiento a esta gestión a través del acuerdo </w:t>
            </w:r>
            <w:r w:rsidRPr="00BC2DDA">
              <w:rPr>
                <w:rFonts w:ascii="Arial" w:hAnsi="Arial" w:cs="Arial"/>
                <w:b/>
                <w:sz w:val="22"/>
                <w:szCs w:val="22"/>
                <w:lang w:val="es-MX" w:eastAsia="es-MX"/>
              </w:rPr>
              <w:t>CA-O-II-10-26S</w:t>
            </w:r>
          </w:p>
          <w:p w:rsidR="00BC2DDA" w:rsidRPr="00BC2DDA" w:rsidRDefault="00BC2DDA" w:rsidP="0072241F">
            <w:pPr>
              <w:rPr>
                <w:rFonts w:ascii="Arial" w:hAnsi="Arial" w:cs="Arial"/>
                <w:sz w:val="22"/>
                <w:szCs w:val="22"/>
                <w:lang w:val="es-MX"/>
              </w:rPr>
            </w:pPr>
          </w:p>
        </w:tc>
        <w:tc>
          <w:tcPr>
            <w:tcW w:w="1504" w:type="dxa"/>
          </w:tcPr>
          <w:p w:rsidR="00BC2DDA" w:rsidRPr="00BC2DDA" w:rsidRDefault="00BC2DDA" w:rsidP="004D0703">
            <w:pPr>
              <w:jc w:val="center"/>
              <w:rPr>
                <w:rFonts w:ascii="Arial" w:hAnsi="Arial" w:cs="Arial"/>
                <w:sz w:val="22"/>
                <w:szCs w:val="22"/>
              </w:rPr>
            </w:pPr>
            <w:r>
              <w:rPr>
                <w:rFonts w:ascii="Arial" w:hAnsi="Arial" w:cs="Arial"/>
                <w:sz w:val="22"/>
                <w:szCs w:val="22"/>
              </w:rPr>
              <w:t>Baja</w:t>
            </w:r>
          </w:p>
        </w:tc>
      </w:tr>
      <w:tr w:rsidR="00BC2DDA" w:rsidRPr="00BC2DDA" w:rsidTr="00EB070C">
        <w:trPr>
          <w:cantSplit/>
          <w:trHeight w:val="1429"/>
          <w:tblHeader/>
        </w:trPr>
        <w:tc>
          <w:tcPr>
            <w:tcW w:w="1908" w:type="dxa"/>
            <w:tcBorders>
              <w:bottom w:val="single" w:sz="4" w:space="0" w:color="auto"/>
            </w:tcBorders>
            <w:vAlign w:val="center"/>
          </w:tcPr>
          <w:p w:rsidR="00BC2DDA" w:rsidRPr="00BC2DDA" w:rsidRDefault="00BC2DDA" w:rsidP="00BC2DDA">
            <w:pPr>
              <w:autoSpaceDE w:val="0"/>
              <w:autoSpaceDN w:val="0"/>
              <w:adjustRightInd w:val="0"/>
              <w:jc w:val="both"/>
              <w:rPr>
                <w:rFonts w:ascii="Arial" w:hAnsi="Arial" w:cs="Arial"/>
                <w:b/>
                <w:sz w:val="22"/>
                <w:szCs w:val="22"/>
                <w:lang w:val="es-MX" w:eastAsia="es-MX"/>
              </w:rPr>
            </w:pPr>
            <w:r w:rsidRPr="00BC2DDA">
              <w:rPr>
                <w:rFonts w:ascii="Arial" w:hAnsi="Arial" w:cs="Arial"/>
                <w:b/>
                <w:sz w:val="22"/>
                <w:szCs w:val="22"/>
                <w:lang w:val="es-MX" w:eastAsia="es-MX"/>
              </w:rPr>
              <w:t>CA-O-II-10-26S</w:t>
            </w:r>
          </w:p>
          <w:p w:rsidR="00BC2DDA" w:rsidRPr="00BC2DDA" w:rsidRDefault="00BC2DDA" w:rsidP="00BC2DDA">
            <w:pPr>
              <w:jc w:val="both"/>
              <w:rPr>
                <w:rFonts w:ascii="Arial" w:hAnsi="Arial" w:cs="Arial"/>
                <w:b/>
                <w:bCs/>
                <w:sz w:val="22"/>
                <w:szCs w:val="22"/>
                <w:lang w:val="es-MX" w:eastAsia="es-MX"/>
              </w:rPr>
            </w:pPr>
          </w:p>
        </w:tc>
        <w:tc>
          <w:tcPr>
            <w:tcW w:w="4320" w:type="dxa"/>
            <w:tcBorders>
              <w:bottom w:val="single" w:sz="4" w:space="0" w:color="auto"/>
            </w:tcBorders>
          </w:tcPr>
          <w:p w:rsidR="00BC2DDA" w:rsidRPr="00BC2DDA" w:rsidRDefault="00BC2DDA" w:rsidP="00BC2DDA">
            <w:pPr>
              <w:jc w:val="both"/>
              <w:rPr>
                <w:rFonts w:ascii="Arial" w:hAnsi="Arial" w:cs="Arial"/>
                <w:sz w:val="22"/>
                <w:szCs w:val="22"/>
                <w:lang w:val="es-MX" w:eastAsia="es-MX"/>
              </w:rPr>
            </w:pPr>
            <w:r w:rsidRPr="00BC2DDA">
              <w:rPr>
                <w:rFonts w:ascii="Arial" w:hAnsi="Arial" w:cs="Arial"/>
                <w:sz w:val="22"/>
                <w:szCs w:val="22"/>
                <w:lang w:val="es-MX" w:eastAsia="es-MX"/>
              </w:rPr>
              <w:t>Se autoriza al Centro para que conjuntamente con la Dirección de Coordinación Sectorial del CONACYT, evalúen los mecanismos para establecer los Lineamientos para el Otorgamiento de Estímulos para el personal de Mandos Medios y Superiores, para que posteriormente se realicen las gestiones correspondientes ante la SHCP y SFP.</w:t>
            </w:r>
          </w:p>
          <w:p w:rsidR="00BC2DDA" w:rsidRPr="00BC2DDA" w:rsidRDefault="00BC2DDA" w:rsidP="00BC2DDA">
            <w:pPr>
              <w:jc w:val="both"/>
              <w:rPr>
                <w:rFonts w:ascii="Arial" w:hAnsi="Arial" w:cs="Arial"/>
                <w:bCs/>
                <w:sz w:val="22"/>
                <w:szCs w:val="22"/>
                <w:lang w:val="es-MX" w:eastAsia="es-MX"/>
              </w:rPr>
            </w:pPr>
          </w:p>
        </w:tc>
        <w:tc>
          <w:tcPr>
            <w:tcW w:w="6776" w:type="dxa"/>
            <w:tcBorders>
              <w:bottom w:val="single" w:sz="4" w:space="0" w:color="auto"/>
            </w:tcBorders>
          </w:tcPr>
          <w:p w:rsidR="00BC2DDA" w:rsidRPr="00BC2DDA" w:rsidRDefault="00D31133" w:rsidP="00235922">
            <w:pPr>
              <w:rPr>
                <w:rFonts w:ascii="Arial" w:hAnsi="Arial" w:cs="Arial"/>
                <w:sz w:val="22"/>
                <w:szCs w:val="22"/>
              </w:rPr>
            </w:pPr>
            <w:r>
              <w:rPr>
                <w:rFonts w:ascii="Arial" w:hAnsi="Arial" w:cs="Arial"/>
                <w:sz w:val="22"/>
                <w:szCs w:val="22"/>
              </w:rPr>
              <w:t>A través de la</w:t>
            </w:r>
            <w:r w:rsidRPr="00BC2DDA">
              <w:rPr>
                <w:rFonts w:ascii="Arial" w:hAnsi="Arial" w:cs="Arial"/>
                <w:sz w:val="22"/>
                <w:szCs w:val="22"/>
                <w:lang w:val="es-MX" w:eastAsia="es-MX"/>
              </w:rPr>
              <w:t xml:space="preserve"> Dirección de Coordinación Sectorial del CONACYT</w:t>
            </w:r>
            <w:r>
              <w:rPr>
                <w:rFonts w:ascii="Arial" w:hAnsi="Arial" w:cs="Arial"/>
                <w:sz w:val="22"/>
                <w:szCs w:val="22"/>
                <w:lang w:val="es-MX" w:eastAsia="es-MX"/>
              </w:rPr>
              <w:t xml:space="preserve">, se </w:t>
            </w:r>
            <w:r w:rsidR="00FB5CE7">
              <w:rPr>
                <w:rFonts w:ascii="Arial" w:hAnsi="Arial" w:cs="Arial"/>
                <w:sz w:val="22"/>
                <w:szCs w:val="22"/>
                <w:lang w:val="es-MX" w:eastAsia="es-MX"/>
              </w:rPr>
              <w:t>integró</w:t>
            </w:r>
            <w:r>
              <w:rPr>
                <w:rFonts w:ascii="Arial" w:hAnsi="Arial" w:cs="Arial"/>
                <w:sz w:val="22"/>
                <w:szCs w:val="22"/>
                <w:lang w:val="es-MX" w:eastAsia="es-MX"/>
              </w:rPr>
              <w:t xml:space="preserve"> un equipo de trabajo formado por </w:t>
            </w:r>
            <w:r w:rsidR="00A45C36">
              <w:rPr>
                <w:rFonts w:ascii="Arial" w:hAnsi="Arial" w:cs="Arial"/>
                <w:sz w:val="22"/>
                <w:szCs w:val="22"/>
                <w:lang w:val="es-MX" w:eastAsia="es-MX"/>
              </w:rPr>
              <w:t>d</w:t>
            </w:r>
            <w:r>
              <w:rPr>
                <w:rFonts w:ascii="Arial" w:hAnsi="Arial" w:cs="Arial"/>
                <w:sz w:val="22"/>
                <w:szCs w:val="22"/>
                <w:lang w:val="es-MX" w:eastAsia="es-MX"/>
              </w:rPr>
              <w:t xml:space="preserve">irectores </w:t>
            </w:r>
            <w:r w:rsidR="00A45C36">
              <w:rPr>
                <w:rFonts w:ascii="Arial" w:hAnsi="Arial" w:cs="Arial"/>
                <w:sz w:val="22"/>
                <w:szCs w:val="22"/>
                <w:lang w:val="es-MX" w:eastAsia="es-MX"/>
              </w:rPr>
              <w:t>a</w:t>
            </w:r>
            <w:r>
              <w:rPr>
                <w:rFonts w:ascii="Arial" w:hAnsi="Arial" w:cs="Arial"/>
                <w:sz w:val="22"/>
                <w:szCs w:val="22"/>
                <w:lang w:val="es-MX" w:eastAsia="es-MX"/>
              </w:rPr>
              <w:t xml:space="preserve">dministrativos de los </w:t>
            </w:r>
            <w:proofErr w:type="spellStart"/>
            <w:r>
              <w:rPr>
                <w:rFonts w:ascii="Arial" w:hAnsi="Arial" w:cs="Arial"/>
                <w:sz w:val="22"/>
                <w:szCs w:val="22"/>
                <w:lang w:val="es-MX" w:eastAsia="es-MX"/>
              </w:rPr>
              <w:t>CPI’s</w:t>
            </w:r>
            <w:proofErr w:type="spellEnd"/>
            <w:r w:rsidR="00A45C36">
              <w:rPr>
                <w:rFonts w:ascii="Arial" w:hAnsi="Arial" w:cs="Arial"/>
                <w:sz w:val="22"/>
                <w:szCs w:val="22"/>
                <w:lang w:val="es-MX" w:eastAsia="es-MX"/>
              </w:rPr>
              <w:t>,</w:t>
            </w:r>
            <w:r>
              <w:rPr>
                <w:rFonts w:ascii="Arial" w:hAnsi="Arial" w:cs="Arial"/>
                <w:sz w:val="22"/>
                <w:szCs w:val="22"/>
                <w:lang w:val="es-MX" w:eastAsia="es-MX"/>
              </w:rPr>
              <w:t xml:space="preserve"> para elaborar la propuesta de los Lineamientos para </w:t>
            </w:r>
            <w:r w:rsidR="00A45C36" w:rsidRPr="00BC2DDA">
              <w:rPr>
                <w:rFonts w:ascii="Arial" w:hAnsi="Arial" w:cs="Arial"/>
                <w:sz w:val="22"/>
                <w:szCs w:val="22"/>
                <w:lang w:val="es-MX" w:eastAsia="es-MX"/>
              </w:rPr>
              <w:t xml:space="preserve">el Otorgamiento de Estímulos para el </w:t>
            </w:r>
            <w:r w:rsidR="00235922">
              <w:rPr>
                <w:rFonts w:ascii="Arial" w:hAnsi="Arial" w:cs="Arial"/>
                <w:sz w:val="22"/>
                <w:szCs w:val="22"/>
                <w:lang w:val="es-MX" w:eastAsia="es-MX"/>
              </w:rPr>
              <w:t>P</w:t>
            </w:r>
            <w:r w:rsidR="00A45C36" w:rsidRPr="00BC2DDA">
              <w:rPr>
                <w:rFonts w:ascii="Arial" w:hAnsi="Arial" w:cs="Arial"/>
                <w:sz w:val="22"/>
                <w:szCs w:val="22"/>
                <w:lang w:val="es-MX" w:eastAsia="es-MX"/>
              </w:rPr>
              <w:t>ersonal de Mandos Medios y Superiores</w:t>
            </w:r>
            <w:r w:rsidR="00A45C36">
              <w:rPr>
                <w:rFonts w:ascii="Arial" w:hAnsi="Arial" w:cs="Arial"/>
                <w:sz w:val="22"/>
                <w:szCs w:val="22"/>
                <w:lang w:val="es-MX" w:eastAsia="es-MX"/>
              </w:rPr>
              <w:t xml:space="preserve">. </w:t>
            </w:r>
            <w:r w:rsidR="00235922">
              <w:rPr>
                <w:rFonts w:ascii="Arial" w:hAnsi="Arial" w:cs="Arial"/>
                <w:sz w:val="22"/>
                <w:szCs w:val="22"/>
                <w:lang w:val="es-MX" w:eastAsia="es-MX"/>
              </w:rPr>
              <w:t xml:space="preserve">Se han tenido dos reuniones de trabajo y a la fecha </w:t>
            </w:r>
            <w:r w:rsidR="00A45C36">
              <w:rPr>
                <w:rFonts w:ascii="Arial" w:hAnsi="Arial" w:cs="Arial"/>
                <w:sz w:val="22"/>
                <w:szCs w:val="22"/>
                <w:lang w:val="es-MX" w:eastAsia="es-MX"/>
              </w:rPr>
              <w:t>se continúa trabajando en su elaboración.</w:t>
            </w:r>
          </w:p>
        </w:tc>
        <w:tc>
          <w:tcPr>
            <w:tcW w:w="1504" w:type="dxa"/>
            <w:tcBorders>
              <w:bottom w:val="single" w:sz="4" w:space="0" w:color="auto"/>
            </w:tcBorders>
          </w:tcPr>
          <w:p w:rsidR="00BC2DDA" w:rsidRPr="00BC2DDA" w:rsidRDefault="00A45C36" w:rsidP="004D0703">
            <w:pPr>
              <w:jc w:val="center"/>
              <w:rPr>
                <w:rFonts w:ascii="Arial" w:hAnsi="Arial" w:cs="Arial"/>
                <w:sz w:val="22"/>
                <w:szCs w:val="22"/>
              </w:rPr>
            </w:pPr>
            <w:r>
              <w:rPr>
                <w:rFonts w:ascii="Arial" w:hAnsi="Arial" w:cs="Arial"/>
                <w:sz w:val="22"/>
                <w:szCs w:val="22"/>
              </w:rPr>
              <w:t>Proceso</w:t>
            </w:r>
          </w:p>
        </w:tc>
      </w:tr>
    </w:tbl>
    <w:p w:rsidR="008302A6" w:rsidRDefault="00F06B50" w:rsidP="008302A6">
      <w:pPr>
        <w:pStyle w:val="Ttulo4"/>
        <w:rPr>
          <w:rFonts w:ascii="Arial" w:hAnsi="Arial" w:cs="Arial"/>
          <w:sz w:val="20"/>
          <w:szCs w:val="20"/>
          <w:lang w:val="es-ES_tradnl"/>
        </w:rPr>
      </w:pPr>
      <w:bookmarkStart w:id="0" w:name="OLE_LINK1"/>
      <w:bookmarkStart w:id="1" w:name="OLE_LINK2"/>
      <w:r>
        <w:rPr>
          <w:rFonts w:ascii="Arial" w:hAnsi="Arial" w:cs="Arial"/>
          <w:sz w:val="20"/>
          <w:szCs w:val="20"/>
          <w:lang w:val="es-ES_tradnl"/>
        </w:rPr>
        <w:lastRenderedPageBreak/>
        <w:tab/>
      </w:r>
    </w:p>
    <w:p w:rsidR="00E033B1" w:rsidRDefault="00E033B1" w:rsidP="00205CBB">
      <w:pPr>
        <w:pStyle w:val="Textoindependiente3"/>
        <w:rPr>
          <w:rFonts w:cs="Arial"/>
          <w:bCs/>
          <w:szCs w:val="22"/>
          <w:lang w:val="pt-BR" w:eastAsia="es-MX"/>
        </w:rPr>
      </w:pPr>
    </w:p>
    <w:p w:rsidR="00000EB7" w:rsidRDefault="00000EB7" w:rsidP="00205CBB">
      <w:pPr>
        <w:pStyle w:val="Textoindependiente3"/>
        <w:rPr>
          <w:rFonts w:cs="Arial"/>
          <w:bCs/>
          <w:szCs w:val="22"/>
          <w:lang w:val="pt-BR" w:eastAsia="es-MX"/>
        </w:rPr>
      </w:pPr>
    </w:p>
    <w:p w:rsidR="00000EB7" w:rsidRDefault="00000EB7" w:rsidP="00205CBB">
      <w:pPr>
        <w:pStyle w:val="Textoindependiente3"/>
        <w:rPr>
          <w:rFonts w:cs="Arial"/>
          <w:bCs/>
          <w:szCs w:val="22"/>
          <w:lang w:val="pt-BR" w:eastAsia="es-MX"/>
        </w:rPr>
      </w:pPr>
    </w:p>
    <w:p w:rsidR="004D7D99" w:rsidRPr="00312D71" w:rsidRDefault="004D7D99" w:rsidP="004D7D99">
      <w:pPr>
        <w:jc w:val="both"/>
        <w:rPr>
          <w:rFonts w:ascii="Arial" w:hAnsi="Arial" w:cs="Arial"/>
          <w:b/>
          <w:lang w:val="es-MX"/>
        </w:rPr>
      </w:pPr>
      <w:r>
        <w:rPr>
          <w:rFonts w:ascii="Arial" w:hAnsi="Arial" w:cs="Arial"/>
          <w:b/>
          <w:bCs/>
          <w:lang w:val="es-MX" w:eastAsia="es-MX"/>
        </w:rPr>
        <w:t>CA-O-II-10-08S. Se</w:t>
      </w:r>
      <w:r w:rsidRPr="00D44FE1">
        <w:rPr>
          <w:rFonts w:ascii="Arial" w:hAnsi="Arial" w:cs="Arial"/>
          <w:b/>
          <w:bCs/>
          <w:lang w:val="es-MX" w:eastAsia="es-MX"/>
        </w:rPr>
        <w:t xml:space="preserve"> aprobó el Informe </w:t>
      </w:r>
      <w:r>
        <w:rPr>
          <w:rFonts w:ascii="Arial" w:hAnsi="Arial" w:cs="Arial"/>
          <w:b/>
          <w:lang w:val="es-MX"/>
        </w:rPr>
        <w:t xml:space="preserve">de Autoevaluación Semestral </w:t>
      </w:r>
      <w:r w:rsidRPr="00D44FE1">
        <w:rPr>
          <w:rFonts w:ascii="Arial" w:hAnsi="Arial" w:cs="Arial"/>
          <w:b/>
          <w:lang w:val="es-MX"/>
        </w:rPr>
        <w:t>2010, presentado por el Titular del Centro, con la solicitud de atender las recomendaciones de los Consejeros y Comisarios Públicos</w:t>
      </w:r>
      <w:r w:rsidRPr="00D44FE1">
        <w:rPr>
          <w:rFonts w:ascii="Arial" w:hAnsi="Arial" w:cs="Arial"/>
          <w:b/>
          <w:bCs/>
          <w:lang w:val="es-MX"/>
        </w:rPr>
        <w:t>.</w:t>
      </w:r>
    </w:p>
    <w:p w:rsidR="00EB070C" w:rsidRDefault="00EB070C" w:rsidP="00205CBB">
      <w:pPr>
        <w:pStyle w:val="Textoindependiente3"/>
        <w:rPr>
          <w:rFonts w:cs="Arial"/>
          <w:bCs/>
          <w:sz w:val="24"/>
          <w:szCs w:val="24"/>
          <w:lang w:eastAsia="es-MX"/>
        </w:rPr>
      </w:pPr>
    </w:p>
    <w:p w:rsidR="004D7D99" w:rsidRDefault="004D7D99" w:rsidP="00205CBB">
      <w:pPr>
        <w:pStyle w:val="Textoindependiente3"/>
        <w:rPr>
          <w:rFonts w:cs="Arial"/>
          <w:bCs/>
          <w:sz w:val="24"/>
          <w:szCs w:val="24"/>
          <w:lang w:eastAsia="es-MX"/>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4320"/>
        <w:gridCol w:w="6776"/>
        <w:gridCol w:w="1504"/>
      </w:tblGrid>
      <w:tr w:rsidR="00AC74E2" w:rsidRPr="0059603B" w:rsidTr="006F60C0">
        <w:trPr>
          <w:trHeight w:val="470"/>
          <w:tblHeader/>
        </w:trPr>
        <w:tc>
          <w:tcPr>
            <w:tcW w:w="1908" w:type="dxa"/>
            <w:shd w:val="clear" w:color="auto" w:fill="C0C0C0"/>
            <w:vAlign w:val="center"/>
          </w:tcPr>
          <w:p w:rsidR="00AC74E2" w:rsidRPr="0072241F" w:rsidRDefault="00AC74E2" w:rsidP="00CD4731">
            <w:pPr>
              <w:rPr>
                <w:rFonts w:ascii="Arial" w:hAnsi="Arial" w:cs="Arial"/>
                <w:b/>
                <w:sz w:val="22"/>
                <w:szCs w:val="22"/>
              </w:rPr>
            </w:pPr>
            <w:r w:rsidRPr="0072241F">
              <w:rPr>
                <w:rFonts w:ascii="Arial" w:hAnsi="Arial" w:cs="Arial"/>
                <w:b/>
                <w:sz w:val="22"/>
                <w:szCs w:val="22"/>
              </w:rPr>
              <w:t>No. Acuerdo</w:t>
            </w:r>
          </w:p>
        </w:tc>
        <w:tc>
          <w:tcPr>
            <w:tcW w:w="4320" w:type="dxa"/>
            <w:shd w:val="clear" w:color="auto" w:fill="C0C0C0"/>
            <w:vAlign w:val="center"/>
          </w:tcPr>
          <w:p w:rsidR="00AC74E2" w:rsidRPr="00673D03" w:rsidRDefault="00AC74E2" w:rsidP="00CD4731">
            <w:pPr>
              <w:jc w:val="center"/>
              <w:rPr>
                <w:rFonts w:ascii="Arial" w:hAnsi="Arial" w:cs="Arial"/>
                <w:b/>
                <w:sz w:val="22"/>
                <w:szCs w:val="22"/>
              </w:rPr>
            </w:pPr>
            <w:r w:rsidRPr="00673D03">
              <w:rPr>
                <w:rFonts w:ascii="Arial" w:hAnsi="Arial" w:cs="Arial"/>
                <w:b/>
                <w:sz w:val="22"/>
                <w:szCs w:val="22"/>
              </w:rPr>
              <w:t>Descripción</w:t>
            </w:r>
          </w:p>
        </w:tc>
        <w:tc>
          <w:tcPr>
            <w:tcW w:w="6776" w:type="dxa"/>
            <w:shd w:val="clear" w:color="auto" w:fill="C0C0C0"/>
            <w:vAlign w:val="center"/>
          </w:tcPr>
          <w:p w:rsidR="00AC74E2" w:rsidRPr="00673D03" w:rsidRDefault="00AC74E2" w:rsidP="00CD4731">
            <w:pPr>
              <w:jc w:val="center"/>
              <w:rPr>
                <w:rFonts w:ascii="Arial" w:hAnsi="Arial" w:cs="Arial"/>
                <w:b/>
                <w:sz w:val="22"/>
                <w:szCs w:val="22"/>
              </w:rPr>
            </w:pPr>
            <w:r w:rsidRPr="00673D03">
              <w:rPr>
                <w:rFonts w:ascii="Arial" w:hAnsi="Arial" w:cs="Arial"/>
                <w:b/>
                <w:sz w:val="22"/>
                <w:szCs w:val="22"/>
              </w:rPr>
              <w:t>Seguimiento</w:t>
            </w:r>
          </w:p>
        </w:tc>
        <w:tc>
          <w:tcPr>
            <w:tcW w:w="1504" w:type="dxa"/>
            <w:shd w:val="clear" w:color="auto" w:fill="C0C0C0"/>
            <w:vAlign w:val="center"/>
          </w:tcPr>
          <w:p w:rsidR="00AC74E2" w:rsidRPr="00673D03" w:rsidRDefault="00AC74E2" w:rsidP="00CD4731">
            <w:pPr>
              <w:jc w:val="center"/>
              <w:rPr>
                <w:rFonts w:ascii="Arial" w:hAnsi="Arial" w:cs="Arial"/>
                <w:b/>
                <w:sz w:val="22"/>
                <w:szCs w:val="22"/>
              </w:rPr>
            </w:pPr>
            <w:r w:rsidRPr="00673D03">
              <w:rPr>
                <w:rFonts w:ascii="Arial" w:hAnsi="Arial" w:cs="Arial"/>
                <w:b/>
                <w:sz w:val="22"/>
                <w:szCs w:val="22"/>
              </w:rPr>
              <w:t>Situación</w:t>
            </w:r>
          </w:p>
        </w:tc>
      </w:tr>
      <w:tr w:rsidR="00AC74E2" w:rsidRPr="00235922" w:rsidTr="00FC7696">
        <w:trPr>
          <w:cantSplit/>
          <w:trHeight w:val="1429"/>
          <w:tblHeader/>
        </w:trPr>
        <w:tc>
          <w:tcPr>
            <w:tcW w:w="1908" w:type="dxa"/>
            <w:vAlign w:val="center"/>
          </w:tcPr>
          <w:p w:rsidR="00AC74E2" w:rsidRPr="00B70295" w:rsidRDefault="00BC2DDA" w:rsidP="009E5CAE">
            <w:pPr>
              <w:jc w:val="center"/>
              <w:rPr>
                <w:rFonts w:ascii="Arial" w:hAnsi="Arial" w:cs="Arial"/>
                <w:b/>
                <w:bCs/>
                <w:sz w:val="22"/>
                <w:szCs w:val="22"/>
                <w:lang w:val="pt-BR" w:eastAsia="es-MX"/>
              </w:rPr>
            </w:pPr>
            <w:r w:rsidRPr="00B70295">
              <w:rPr>
                <w:rFonts w:ascii="Arial" w:hAnsi="Arial" w:cs="Arial"/>
                <w:b/>
                <w:bCs/>
                <w:sz w:val="22"/>
                <w:szCs w:val="22"/>
                <w:lang w:val="pt-BR" w:eastAsia="es-MX"/>
              </w:rPr>
              <w:t>1</w:t>
            </w:r>
          </w:p>
        </w:tc>
        <w:tc>
          <w:tcPr>
            <w:tcW w:w="4320" w:type="dxa"/>
          </w:tcPr>
          <w:p w:rsidR="00AC74E2" w:rsidRPr="00B70295" w:rsidRDefault="00FB5CE7" w:rsidP="00FB5CE7">
            <w:pPr>
              <w:pStyle w:val="Textoindependiente3"/>
              <w:jc w:val="left"/>
              <w:rPr>
                <w:rFonts w:cs="Arial"/>
                <w:b w:val="0"/>
                <w:bCs/>
                <w:szCs w:val="22"/>
                <w:lang w:val="es-ES_tradnl" w:eastAsia="es-MX"/>
              </w:rPr>
            </w:pPr>
            <w:r w:rsidRPr="00B70295">
              <w:rPr>
                <w:rFonts w:cs="Arial"/>
                <w:b w:val="0"/>
              </w:rPr>
              <w:t xml:space="preserve">Se solicita se informe sobre </w:t>
            </w:r>
            <w:r w:rsidR="00BC2DDA" w:rsidRPr="00B70295">
              <w:rPr>
                <w:rFonts w:cs="Arial"/>
                <w:b w:val="0"/>
              </w:rPr>
              <w:t>el número de patentes que han sido licenciadas</w:t>
            </w:r>
            <w:r w:rsidRPr="00B70295">
              <w:rPr>
                <w:rFonts w:cs="Arial"/>
                <w:b w:val="0"/>
              </w:rPr>
              <w:t>.</w:t>
            </w:r>
          </w:p>
        </w:tc>
        <w:tc>
          <w:tcPr>
            <w:tcW w:w="6776" w:type="dxa"/>
          </w:tcPr>
          <w:p w:rsidR="006F60C0" w:rsidRPr="00B70295" w:rsidRDefault="00B70295" w:rsidP="00A774F5">
            <w:pPr>
              <w:rPr>
                <w:rFonts w:ascii="Arial" w:hAnsi="Arial" w:cs="Arial"/>
                <w:sz w:val="22"/>
                <w:szCs w:val="22"/>
              </w:rPr>
            </w:pPr>
            <w:r w:rsidRPr="00B70295">
              <w:rPr>
                <w:rFonts w:ascii="Arial" w:hAnsi="Arial" w:cs="Arial"/>
                <w:sz w:val="22"/>
                <w:szCs w:val="22"/>
              </w:rPr>
              <w:t>Se informa en el Punto 5 del Orden del Día</w:t>
            </w:r>
          </w:p>
        </w:tc>
        <w:tc>
          <w:tcPr>
            <w:tcW w:w="1504" w:type="dxa"/>
          </w:tcPr>
          <w:p w:rsidR="00AC74E2" w:rsidRPr="00B70295" w:rsidRDefault="00B70295" w:rsidP="00CD4731">
            <w:pPr>
              <w:jc w:val="center"/>
              <w:rPr>
                <w:rFonts w:ascii="Arial" w:hAnsi="Arial" w:cs="Arial"/>
                <w:sz w:val="22"/>
                <w:szCs w:val="22"/>
              </w:rPr>
            </w:pPr>
            <w:r w:rsidRPr="00B70295">
              <w:rPr>
                <w:rFonts w:ascii="Arial" w:hAnsi="Arial" w:cs="Arial"/>
                <w:sz w:val="22"/>
                <w:szCs w:val="22"/>
              </w:rPr>
              <w:t>Atendido</w:t>
            </w:r>
          </w:p>
        </w:tc>
      </w:tr>
      <w:tr w:rsidR="00BC2DDA" w:rsidRPr="00235922" w:rsidTr="00FC7696">
        <w:trPr>
          <w:cantSplit/>
          <w:trHeight w:val="1429"/>
          <w:tblHeader/>
        </w:trPr>
        <w:tc>
          <w:tcPr>
            <w:tcW w:w="1908" w:type="dxa"/>
            <w:vAlign w:val="center"/>
          </w:tcPr>
          <w:p w:rsidR="00BC2DDA" w:rsidRPr="00B70295" w:rsidRDefault="00BC2DDA" w:rsidP="009E5CAE">
            <w:pPr>
              <w:jc w:val="center"/>
              <w:rPr>
                <w:rFonts w:ascii="Arial" w:hAnsi="Arial" w:cs="Arial"/>
                <w:b/>
                <w:bCs/>
                <w:sz w:val="22"/>
                <w:szCs w:val="22"/>
                <w:lang w:val="pt-BR" w:eastAsia="es-MX"/>
              </w:rPr>
            </w:pPr>
            <w:r w:rsidRPr="00B70295">
              <w:rPr>
                <w:rFonts w:ascii="Arial" w:hAnsi="Arial" w:cs="Arial"/>
                <w:b/>
                <w:bCs/>
                <w:sz w:val="22"/>
                <w:szCs w:val="22"/>
                <w:lang w:val="pt-BR" w:eastAsia="es-MX"/>
              </w:rPr>
              <w:t>2</w:t>
            </w:r>
          </w:p>
        </w:tc>
        <w:tc>
          <w:tcPr>
            <w:tcW w:w="4320" w:type="dxa"/>
          </w:tcPr>
          <w:p w:rsidR="00BC2DDA" w:rsidRPr="00B70295" w:rsidRDefault="00FB5CE7" w:rsidP="00BC2DDA">
            <w:pPr>
              <w:jc w:val="both"/>
              <w:rPr>
                <w:rFonts w:ascii="Arial" w:hAnsi="Arial" w:cs="Arial"/>
                <w:sz w:val="22"/>
                <w:szCs w:val="22"/>
                <w:lang w:val="es-MX"/>
              </w:rPr>
            </w:pPr>
            <w:r w:rsidRPr="00B70295">
              <w:rPr>
                <w:rFonts w:ascii="Arial" w:hAnsi="Arial" w:cs="Arial"/>
                <w:sz w:val="22"/>
                <w:szCs w:val="22"/>
                <w:lang w:val="es-MX"/>
              </w:rPr>
              <w:t xml:space="preserve">Se sugirió un análisis concreto para el indicador “Contribución del conocimiento al desarrollo de empresas”, ya que como está planteado, </w:t>
            </w:r>
            <w:r w:rsidR="00BC2DDA" w:rsidRPr="00B70295">
              <w:rPr>
                <w:rFonts w:ascii="Arial" w:hAnsi="Arial" w:cs="Arial"/>
                <w:sz w:val="22"/>
                <w:szCs w:val="22"/>
                <w:lang w:val="es-MX"/>
              </w:rPr>
              <w:t>castiga el éxito, pues en este caso aunque se tuvieron un mayor número de proyectos de investigación así como de vinculación, impacta de manera negativa.</w:t>
            </w:r>
          </w:p>
          <w:p w:rsidR="00BC2DDA" w:rsidRPr="00B70295" w:rsidRDefault="00BC2DDA" w:rsidP="005B0D38">
            <w:pPr>
              <w:pStyle w:val="Textoindependiente3"/>
              <w:jc w:val="left"/>
              <w:rPr>
                <w:rFonts w:cs="Arial"/>
                <w:b w:val="0"/>
                <w:bCs/>
                <w:szCs w:val="22"/>
                <w:lang w:val="es-ES_tradnl" w:eastAsia="es-MX"/>
              </w:rPr>
            </w:pPr>
          </w:p>
        </w:tc>
        <w:tc>
          <w:tcPr>
            <w:tcW w:w="6776" w:type="dxa"/>
          </w:tcPr>
          <w:p w:rsidR="00BC2DDA" w:rsidRPr="00B70295" w:rsidRDefault="00B70295" w:rsidP="00B70295">
            <w:pPr>
              <w:rPr>
                <w:rFonts w:ascii="Arial" w:hAnsi="Arial" w:cs="Arial"/>
                <w:sz w:val="22"/>
                <w:szCs w:val="22"/>
              </w:rPr>
            </w:pPr>
            <w:r w:rsidRPr="00B70295">
              <w:rPr>
                <w:rFonts w:ascii="Arial" w:hAnsi="Arial" w:cs="Arial"/>
                <w:sz w:val="22"/>
                <w:szCs w:val="22"/>
              </w:rPr>
              <w:t xml:space="preserve">Se realizó el análisis específico del indicador y, por excepción, el resultado es negativo, aún cuando los parámetros que intervienen sean positivos. </w:t>
            </w:r>
          </w:p>
        </w:tc>
        <w:tc>
          <w:tcPr>
            <w:tcW w:w="1504" w:type="dxa"/>
          </w:tcPr>
          <w:p w:rsidR="00BC2DDA" w:rsidRPr="00B70295" w:rsidRDefault="00B70295" w:rsidP="00CD4731">
            <w:pPr>
              <w:jc w:val="center"/>
              <w:rPr>
                <w:rFonts w:ascii="Arial" w:hAnsi="Arial" w:cs="Arial"/>
                <w:sz w:val="22"/>
                <w:szCs w:val="22"/>
              </w:rPr>
            </w:pPr>
            <w:r w:rsidRPr="00B70295">
              <w:rPr>
                <w:rFonts w:ascii="Arial" w:hAnsi="Arial" w:cs="Arial"/>
                <w:sz w:val="22"/>
                <w:szCs w:val="22"/>
              </w:rPr>
              <w:t>Atendido</w:t>
            </w:r>
          </w:p>
        </w:tc>
      </w:tr>
    </w:tbl>
    <w:p w:rsidR="00AC74E2" w:rsidRDefault="00AC74E2" w:rsidP="00205CBB">
      <w:pPr>
        <w:pStyle w:val="Textoindependiente3"/>
        <w:rPr>
          <w:rFonts w:cs="Arial"/>
          <w:bCs/>
          <w:sz w:val="24"/>
          <w:szCs w:val="24"/>
          <w:lang w:eastAsia="es-MX"/>
        </w:rPr>
      </w:pPr>
    </w:p>
    <w:p w:rsidR="00000EB7" w:rsidRDefault="00000EB7" w:rsidP="00205CBB">
      <w:pPr>
        <w:pStyle w:val="Textoindependiente3"/>
        <w:rPr>
          <w:rFonts w:cs="Arial"/>
          <w:bCs/>
          <w:sz w:val="24"/>
          <w:szCs w:val="24"/>
          <w:lang w:eastAsia="es-MX"/>
        </w:rPr>
      </w:pPr>
    </w:p>
    <w:p w:rsidR="00000EB7" w:rsidRDefault="00000EB7" w:rsidP="00205CBB">
      <w:pPr>
        <w:pStyle w:val="Textoindependiente3"/>
        <w:rPr>
          <w:rFonts w:cs="Arial"/>
          <w:bCs/>
          <w:sz w:val="24"/>
          <w:szCs w:val="24"/>
          <w:lang w:eastAsia="es-MX"/>
        </w:rPr>
      </w:pPr>
    </w:p>
    <w:p w:rsidR="00000EB7" w:rsidRDefault="00000EB7" w:rsidP="00205CBB">
      <w:pPr>
        <w:pStyle w:val="Textoindependiente3"/>
        <w:rPr>
          <w:rFonts w:cs="Arial"/>
          <w:bCs/>
          <w:sz w:val="24"/>
          <w:szCs w:val="24"/>
          <w:lang w:eastAsia="es-MX"/>
        </w:rPr>
      </w:pPr>
    </w:p>
    <w:p w:rsidR="00000EB7" w:rsidRDefault="00000EB7" w:rsidP="00205CBB">
      <w:pPr>
        <w:pStyle w:val="Textoindependiente3"/>
        <w:rPr>
          <w:rFonts w:cs="Arial"/>
          <w:bCs/>
          <w:sz w:val="24"/>
          <w:szCs w:val="24"/>
          <w:lang w:eastAsia="es-MX"/>
        </w:rPr>
      </w:pPr>
    </w:p>
    <w:p w:rsidR="00000EB7" w:rsidRDefault="00000EB7" w:rsidP="00205CBB">
      <w:pPr>
        <w:pStyle w:val="Textoindependiente3"/>
        <w:rPr>
          <w:rFonts w:cs="Arial"/>
          <w:bCs/>
          <w:sz w:val="24"/>
          <w:szCs w:val="24"/>
          <w:lang w:eastAsia="es-MX"/>
        </w:rPr>
      </w:pPr>
    </w:p>
    <w:p w:rsidR="00000EB7" w:rsidRDefault="00000EB7" w:rsidP="00205CBB">
      <w:pPr>
        <w:pStyle w:val="Textoindependiente3"/>
        <w:rPr>
          <w:rFonts w:cs="Arial"/>
          <w:bCs/>
          <w:sz w:val="24"/>
          <w:szCs w:val="24"/>
          <w:lang w:eastAsia="es-MX"/>
        </w:rPr>
      </w:pPr>
    </w:p>
    <w:p w:rsidR="00000EB7" w:rsidRDefault="00000EB7" w:rsidP="00205CBB">
      <w:pPr>
        <w:pStyle w:val="Textoindependiente3"/>
        <w:rPr>
          <w:rFonts w:cs="Arial"/>
          <w:bCs/>
          <w:sz w:val="24"/>
          <w:szCs w:val="24"/>
          <w:lang w:eastAsia="es-MX"/>
        </w:rPr>
      </w:pPr>
    </w:p>
    <w:p w:rsidR="00295664" w:rsidRDefault="00295664" w:rsidP="00205CBB">
      <w:pPr>
        <w:pStyle w:val="Textoindependiente3"/>
        <w:rPr>
          <w:rFonts w:cs="Arial"/>
          <w:bCs/>
          <w:sz w:val="24"/>
          <w:szCs w:val="24"/>
          <w:lang w:eastAsia="es-MX"/>
        </w:rPr>
      </w:pPr>
    </w:p>
    <w:p w:rsidR="00000EB7" w:rsidRDefault="00000EB7" w:rsidP="007925D8">
      <w:pPr>
        <w:ind w:left="540" w:hanging="540"/>
        <w:jc w:val="both"/>
        <w:rPr>
          <w:rFonts w:ascii="Arial" w:hAnsi="Arial" w:cs="Arial"/>
          <w:b/>
        </w:rPr>
      </w:pPr>
    </w:p>
    <w:p w:rsidR="00000EB7" w:rsidRDefault="00000EB7" w:rsidP="007925D8">
      <w:pPr>
        <w:ind w:left="540" w:hanging="540"/>
        <w:jc w:val="both"/>
        <w:rPr>
          <w:rFonts w:ascii="Arial" w:hAnsi="Arial" w:cs="Arial"/>
          <w:b/>
        </w:rPr>
      </w:pPr>
    </w:p>
    <w:p w:rsidR="007925D8" w:rsidRDefault="00974C64" w:rsidP="007925D8">
      <w:pPr>
        <w:ind w:left="540" w:hanging="540"/>
        <w:jc w:val="both"/>
        <w:rPr>
          <w:rFonts w:ascii="Arial" w:hAnsi="Arial" w:cs="Arial"/>
          <w:b/>
        </w:rPr>
      </w:pPr>
      <w:r>
        <w:rPr>
          <w:rFonts w:ascii="Arial" w:hAnsi="Arial" w:cs="Arial"/>
          <w:b/>
        </w:rPr>
        <w:t>4.</w:t>
      </w:r>
      <w:r w:rsidR="00FB5CE7">
        <w:rPr>
          <w:rFonts w:ascii="Arial" w:hAnsi="Arial" w:cs="Arial"/>
          <w:b/>
        </w:rPr>
        <w:t>2</w:t>
      </w:r>
      <w:r>
        <w:rPr>
          <w:rFonts w:ascii="Arial" w:hAnsi="Arial" w:cs="Arial"/>
          <w:b/>
        </w:rPr>
        <w:t xml:space="preserve"> </w:t>
      </w:r>
      <w:r w:rsidR="007925D8" w:rsidRPr="004D6390">
        <w:rPr>
          <w:rFonts w:ascii="Arial" w:hAnsi="Arial" w:cs="Arial"/>
          <w:b/>
        </w:rPr>
        <w:t xml:space="preserve">REPORTE SOBRE EL CUMPLIMIENTO DE ACUERDOS </w:t>
      </w:r>
      <w:r w:rsidR="007925D8">
        <w:rPr>
          <w:rFonts w:ascii="Arial" w:hAnsi="Arial" w:cs="Arial"/>
          <w:b/>
        </w:rPr>
        <w:t xml:space="preserve">EMITIDOS POR EL COMISARIATO DE EDUCACIÓN Y CULTURA </w:t>
      </w:r>
    </w:p>
    <w:p w:rsidR="00000EB7" w:rsidRDefault="00000EB7" w:rsidP="007925D8">
      <w:pPr>
        <w:ind w:left="540" w:hanging="540"/>
        <w:jc w:val="both"/>
        <w:rPr>
          <w:rFonts w:ascii="Arial" w:hAnsi="Arial" w:cs="Arial"/>
          <w:b/>
        </w:rPr>
      </w:pPr>
    </w:p>
    <w:p w:rsidR="0072241F" w:rsidRDefault="0072241F" w:rsidP="0029129B">
      <w:pPr>
        <w:jc w:val="both"/>
        <w:rPr>
          <w:rFonts w:ascii="Arial" w:hAnsi="Arial" w:cs="Arial"/>
          <w:b/>
          <w:sz w:val="22"/>
          <w:szCs w:val="22"/>
          <w:lang w:val="pt-BR"/>
        </w:rPr>
      </w:pPr>
    </w:p>
    <w:p w:rsidR="0029129B" w:rsidRPr="0029129B" w:rsidRDefault="0029129B" w:rsidP="0029129B">
      <w:pPr>
        <w:jc w:val="both"/>
        <w:rPr>
          <w:rFonts w:ascii="Arial" w:hAnsi="Arial" w:cs="Arial"/>
          <w:b/>
          <w:sz w:val="22"/>
          <w:szCs w:val="22"/>
        </w:rPr>
      </w:pPr>
      <w:r w:rsidRPr="00C24CE2">
        <w:rPr>
          <w:rFonts w:ascii="Arial" w:hAnsi="Arial" w:cs="Arial"/>
          <w:b/>
          <w:sz w:val="22"/>
          <w:szCs w:val="22"/>
          <w:lang w:val="pt-BR"/>
        </w:rPr>
        <w:t xml:space="preserve">Acuerdo CA-O-I-08-07S. </w:t>
      </w:r>
      <w:r w:rsidRPr="0029129B">
        <w:rPr>
          <w:rFonts w:ascii="Arial" w:hAnsi="Arial" w:cs="Arial"/>
          <w:b/>
          <w:sz w:val="22"/>
          <w:szCs w:val="22"/>
        </w:rPr>
        <w:t xml:space="preserve">El Consejo de Administración del CIMAV, </w:t>
      </w:r>
      <w:r w:rsidRPr="0029129B">
        <w:rPr>
          <w:rFonts w:ascii="Arial" w:hAnsi="Arial" w:cs="Arial"/>
          <w:b/>
          <w:bCs/>
          <w:sz w:val="22"/>
          <w:szCs w:val="22"/>
        </w:rPr>
        <w:t xml:space="preserve">dio por presentada  la </w:t>
      </w:r>
      <w:r w:rsidRPr="0029129B">
        <w:rPr>
          <w:rFonts w:ascii="Arial" w:hAnsi="Arial" w:cs="Arial"/>
          <w:b/>
          <w:sz w:val="22"/>
          <w:szCs w:val="22"/>
        </w:rPr>
        <w:t>Opinión de los Comisarios Públicos al Informe de Autoevaluación correspondiente al ejercicio 2007, presentado por el Titular de la Entidad, con la solicitud de  considerar como acuerdos de seguimiento sus recomendaciones y anexar su Opinión al acta de la presente sesión:</w:t>
      </w:r>
    </w:p>
    <w:p w:rsidR="006D7FF1" w:rsidRDefault="006D7FF1" w:rsidP="001053AD">
      <w:pPr>
        <w:jc w:val="both"/>
        <w:rPr>
          <w:rFonts w:ascii="Arial" w:hAnsi="Arial" w:cs="Arial"/>
          <w:b/>
          <w:sz w:val="22"/>
          <w:szCs w:val="22"/>
          <w:highlight w:val="yellow"/>
        </w:rPr>
      </w:pPr>
    </w:p>
    <w:tbl>
      <w:tblPr>
        <w:tblW w:w="14688" w:type="dxa"/>
        <w:tblBorders>
          <w:top w:val="single" w:sz="6" w:space="0" w:color="auto"/>
          <w:left w:val="single" w:sz="6" w:space="0" w:color="auto"/>
          <w:bottom w:val="single" w:sz="6" w:space="0" w:color="auto"/>
          <w:right w:val="single" w:sz="6" w:space="0" w:color="auto"/>
        </w:tblBorders>
        <w:tblLayout w:type="fixed"/>
        <w:tblLook w:val="0000"/>
      </w:tblPr>
      <w:tblGrid>
        <w:gridCol w:w="1308"/>
        <w:gridCol w:w="5640"/>
        <w:gridCol w:w="6480"/>
        <w:gridCol w:w="1260"/>
      </w:tblGrid>
      <w:tr w:rsidR="00853B86" w:rsidRPr="009D0391" w:rsidTr="00A0438D">
        <w:trPr>
          <w:trHeight w:val="300"/>
          <w:tblHeader/>
        </w:trPr>
        <w:tc>
          <w:tcPr>
            <w:tcW w:w="1308" w:type="dxa"/>
            <w:tcBorders>
              <w:top w:val="single" w:sz="6" w:space="0" w:color="auto"/>
              <w:left w:val="single" w:sz="6" w:space="0" w:color="auto"/>
              <w:bottom w:val="single" w:sz="6" w:space="0" w:color="auto"/>
              <w:right w:val="single" w:sz="6" w:space="0" w:color="auto"/>
            </w:tcBorders>
            <w:shd w:val="clear" w:color="auto" w:fill="C0C0C0"/>
            <w:vAlign w:val="center"/>
          </w:tcPr>
          <w:p w:rsidR="00853B86" w:rsidRPr="00A0438D" w:rsidRDefault="00853B86" w:rsidP="00A0438D">
            <w:pPr>
              <w:jc w:val="center"/>
              <w:rPr>
                <w:rFonts w:ascii="Arial" w:hAnsi="Arial" w:cs="Arial"/>
                <w:b/>
                <w:bCs/>
                <w:sz w:val="22"/>
                <w:szCs w:val="22"/>
              </w:rPr>
            </w:pPr>
            <w:r w:rsidRPr="00A0438D">
              <w:rPr>
                <w:rFonts w:ascii="Arial" w:hAnsi="Arial" w:cs="Arial"/>
                <w:b/>
                <w:bCs/>
                <w:sz w:val="22"/>
                <w:szCs w:val="22"/>
              </w:rPr>
              <w:t>No.</w:t>
            </w:r>
          </w:p>
        </w:tc>
        <w:tc>
          <w:tcPr>
            <w:tcW w:w="5640" w:type="dxa"/>
            <w:tcBorders>
              <w:top w:val="single" w:sz="6" w:space="0" w:color="auto"/>
              <w:left w:val="single" w:sz="6" w:space="0" w:color="auto"/>
              <w:bottom w:val="single" w:sz="6" w:space="0" w:color="auto"/>
              <w:right w:val="single" w:sz="6" w:space="0" w:color="auto"/>
            </w:tcBorders>
            <w:shd w:val="clear" w:color="auto" w:fill="C0C0C0"/>
            <w:vAlign w:val="center"/>
          </w:tcPr>
          <w:p w:rsidR="00853B86" w:rsidRPr="009D0391" w:rsidRDefault="00853B86" w:rsidP="00112077">
            <w:pPr>
              <w:jc w:val="center"/>
              <w:rPr>
                <w:rFonts w:ascii="Arial" w:hAnsi="Arial" w:cs="Arial"/>
                <w:b/>
                <w:bCs/>
                <w:sz w:val="22"/>
                <w:szCs w:val="22"/>
              </w:rPr>
            </w:pPr>
            <w:r w:rsidRPr="009D0391">
              <w:rPr>
                <w:rFonts w:ascii="Arial" w:hAnsi="Arial" w:cs="Arial"/>
                <w:b/>
                <w:bCs/>
                <w:sz w:val="22"/>
                <w:szCs w:val="22"/>
              </w:rPr>
              <w:t>Descripción</w:t>
            </w:r>
          </w:p>
        </w:tc>
        <w:tc>
          <w:tcPr>
            <w:tcW w:w="6480" w:type="dxa"/>
            <w:tcBorders>
              <w:top w:val="single" w:sz="6" w:space="0" w:color="auto"/>
              <w:left w:val="single" w:sz="6" w:space="0" w:color="auto"/>
              <w:bottom w:val="single" w:sz="6" w:space="0" w:color="auto"/>
              <w:right w:val="single" w:sz="6" w:space="0" w:color="auto"/>
            </w:tcBorders>
            <w:shd w:val="clear" w:color="auto" w:fill="C0C0C0"/>
            <w:vAlign w:val="center"/>
          </w:tcPr>
          <w:p w:rsidR="00853B86" w:rsidRPr="009D0391" w:rsidRDefault="00853B86" w:rsidP="00112077">
            <w:pPr>
              <w:jc w:val="center"/>
              <w:rPr>
                <w:rFonts w:ascii="Arial" w:hAnsi="Arial" w:cs="Arial"/>
                <w:b/>
                <w:bCs/>
                <w:sz w:val="22"/>
                <w:szCs w:val="22"/>
              </w:rPr>
            </w:pPr>
            <w:r w:rsidRPr="009D0391">
              <w:rPr>
                <w:rFonts w:ascii="Arial" w:hAnsi="Arial" w:cs="Arial"/>
                <w:b/>
                <w:bCs/>
                <w:sz w:val="22"/>
                <w:szCs w:val="22"/>
              </w:rPr>
              <w:t>Seguimiento</w:t>
            </w:r>
          </w:p>
        </w:tc>
        <w:tc>
          <w:tcPr>
            <w:tcW w:w="1260" w:type="dxa"/>
            <w:tcBorders>
              <w:top w:val="single" w:sz="6" w:space="0" w:color="auto"/>
              <w:left w:val="single" w:sz="6" w:space="0" w:color="auto"/>
              <w:bottom w:val="single" w:sz="6" w:space="0" w:color="auto"/>
              <w:right w:val="single" w:sz="6" w:space="0" w:color="auto"/>
            </w:tcBorders>
            <w:shd w:val="clear" w:color="auto" w:fill="C0C0C0"/>
            <w:vAlign w:val="center"/>
          </w:tcPr>
          <w:p w:rsidR="00853B86" w:rsidRPr="009D0391" w:rsidRDefault="00853B86" w:rsidP="00112077">
            <w:pPr>
              <w:jc w:val="center"/>
              <w:rPr>
                <w:rFonts w:ascii="Arial" w:hAnsi="Arial" w:cs="Arial"/>
                <w:b/>
                <w:bCs/>
                <w:sz w:val="22"/>
                <w:szCs w:val="22"/>
              </w:rPr>
            </w:pPr>
            <w:r w:rsidRPr="009D0391">
              <w:rPr>
                <w:rFonts w:ascii="Arial" w:hAnsi="Arial" w:cs="Arial"/>
                <w:b/>
                <w:sz w:val="22"/>
                <w:szCs w:val="22"/>
              </w:rPr>
              <w:t>Situación</w:t>
            </w:r>
          </w:p>
        </w:tc>
      </w:tr>
      <w:tr w:rsidR="0029129B" w:rsidRPr="008E0844" w:rsidTr="00BB2243">
        <w:trPr>
          <w:cantSplit/>
          <w:trHeight w:val="4412"/>
          <w:tblHeader/>
        </w:trPr>
        <w:tc>
          <w:tcPr>
            <w:tcW w:w="1308" w:type="dxa"/>
            <w:tcBorders>
              <w:top w:val="single" w:sz="6" w:space="0" w:color="auto"/>
              <w:left w:val="single" w:sz="6" w:space="0" w:color="auto"/>
              <w:bottom w:val="single" w:sz="6" w:space="0" w:color="auto"/>
              <w:right w:val="single" w:sz="6" w:space="0" w:color="auto"/>
            </w:tcBorders>
            <w:vAlign w:val="center"/>
          </w:tcPr>
          <w:p w:rsidR="0029129B" w:rsidRPr="00A0438D" w:rsidRDefault="0029129B" w:rsidP="00A0438D">
            <w:pPr>
              <w:ind w:left="12"/>
              <w:jc w:val="center"/>
              <w:rPr>
                <w:rFonts w:ascii="Arial" w:hAnsi="Arial" w:cs="Arial"/>
                <w:b/>
                <w:sz w:val="22"/>
                <w:szCs w:val="22"/>
              </w:rPr>
            </w:pPr>
            <w:r w:rsidRPr="00A0438D">
              <w:rPr>
                <w:rFonts w:ascii="Arial" w:hAnsi="Arial" w:cs="Arial"/>
                <w:b/>
                <w:sz w:val="22"/>
                <w:szCs w:val="22"/>
              </w:rPr>
              <w:t>5</w:t>
            </w:r>
          </w:p>
        </w:tc>
        <w:tc>
          <w:tcPr>
            <w:tcW w:w="5640" w:type="dxa"/>
            <w:tcBorders>
              <w:top w:val="single" w:sz="6" w:space="0" w:color="auto"/>
              <w:left w:val="single" w:sz="6" w:space="0" w:color="auto"/>
              <w:bottom w:val="single" w:sz="6" w:space="0" w:color="auto"/>
              <w:right w:val="single" w:sz="6" w:space="0" w:color="auto"/>
            </w:tcBorders>
          </w:tcPr>
          <w:p w:rsidR="0029129B" w:rsidRPr="00877E93" w:rsidRDefault="0029129B" w:rsidP="002E5597">
            <w:pPr>
              <w:ind w:left="12"/>
              <w:jc w:val="both"/>
              <w:rPr>
                <w:rFonts w:ascii="Arial" w:hAnsi="Arial" w:cs="Arial"/>
                <w:sz w:val="22"/>
                <w:szCs w:val="22"/>
              </w:rPr>
            </w:pPr>
            <w:r w:rsidRPr="00877E93">
              <w:rPr>
                <w:rFonts w:ascii="Arial" w:hAnsi="Arial" w:cs="Arial"/>
                <w:sz w:val="22"/>
                <w:szCs w:val="22"/>
              </w:rPr>
              <w:t xml:space="preserve">Derivado de la jurisprudencia por contratación (249/2007), emitida por </w:t>
            </w:r>
            <w:smartTag w:uri="urn:schemas-microsoft-com:office:smarttags" w:element="PersonName">
              <w:smartTagPr>
                <w:attr w:name="ProductID" w:val="la Suprema Corte"/>
              </w:smartTagPr>
              <w:r w:rsidRPr="00877E93">
                <w:rPr>
                  <w:rFonts w:ascii="Arial" w:hAnsi="Arial" w:cs="Arial"/>
                  <w:sz w:val="22"/>
                  <w:szCs w:val="22"/>
                </w:rPr>
                <w:t>la Suprema Corte</w:t>
              </w:r>
            </w:smartTag>
            <w:r w:rsidRPr="00877E93">
              <w:rPr>
                <w:rFonts w:ascii="Arial" w:hAnsi="Arial" w:cs="Arial"/>
                <w:sz w:val="22"/>
                <w:szCs w:val="22"/>
              </w:rPr>
              <w:t xml:space="preserve"> de Justicia de la Nación (28 de noviembre de 2007), en la cual se establece que los manuales de organización, de procedimientos o de servicios al público, con base en los cuales se imponen obligaciones a los servidores públicos, deben publicarse en el Diario Oficial de la Federación, recomendamos al Centro, la actualización de los mismos y su debida publicación en los términos de ley; así como su incorporación a la página web de la institución, y recabar de los servidores públicos la constancia de que fueron hechos de su conocimiento los mencionados manuales, estableciendo un programa con fechas compromiso y servidores públicos responsables para su atención, informando en la próxima sesión de este Órgano Colegiado sobre su avance y </w:t>
            </w:r>
            <w:proofErr w:type="spellStart"/>
            <w:r w:rsidRPr="00877E93">
              <w:rPr>
                <w:rFonts w:ascii="Arial" w:hAnsi="Arial" w:cs="Arial"/>
                <w:sz w:val="22"/>
                <w:szCs w:val="22"/>
              </w:rPr>
              <w:t>solventación</w:t>
            </w:r>
            <w:proofErr w:type="spellEnd"/>
            <w:r w:rsidRPr="00877E93">
              <w:rPr>
                <w:rFonts w:ascii="Arial" w:hAnsi="Arial" w:cs="Arial"/>
                <w:sz w:val="22"/>
                <w:szCs w:val="22"/>
              </w:rPr>
              <w:t>.</w:t>
            </w:r>
          </w:p>
        </w:tc>
        <w:tc>
          <w:tcPr>
            <w:tcW w:w="6480" w:type="dxa"/>
            <w:tcBorders>
              <w:top w:val="single" w:sz="6" w:space="0" w:color="auto"/>
              <w:left w:val="single" w:sz="6" w:space="0" w:color="auto"/>
              <w:bottom w:val="single" w:sz="6" w:space="0" w:color="auto"/>
              <w:right w:val="single" w:sz="6" w:space="0" w:color="auto"/>
            </w:tcBorders>
          </w:tcPr>
          <w:p w:rsidR="003B3943" w:rsidRDefault="00C710DF" w:rsidP="00B0733E">
            <w:pPr>
              <w:rPr>
                <w:rFonts w:ascii="Arial" w:hAnsi="Arial" w:cs="Arial"/>
                <w:bCs/>
                <w:sz w:val="22"/>
                <w:szCs w:val="22"/>
                <w:lang w:val="es-MX"/>
              </w:rPr>
            </w:pPr>
            <w:r>
              <w:rPr>
                <w:rFonts w:ascii="Arial" w:hAnsi="Arial" w:cs="Arial"/>
                <w:bCs/>
                <w:sz w:val="22"/>
                <w:szCs w:val="22"/>
                <w:lang w:val="es-MX"/>
              </w:rPr>
              <w:t xml:space="preserve">El Manual de Organización fue aprobado por este Consejo de Administración en su Primera Sesión Ordinaria de 2009 </w:t>
            </w:r>
            <w:r w:rsidR="00AF3B6E">
              <w:rPr>
                <w:rFonts w:ascii="Arial" w:hAnsi="Arial" w:cs="Arial"/>
                <w:bCs/>
                <w:sz w:val="22"/>
                <w:szCs w:val="22"/>
                <w:lang w:val="es-MX"/>
              </w:rPr>
              <w:t xml:space="preserve">y se encuentra publicado en </w:t>
            </w:r>
            <w:smartTag w:uri="urn:schemas-microsoft-com:office:smarttags" w:element="PersonName">
              <w:smartTagPr>
                <w:attr w:name="ProductID" w:val="la p￡gina Web"/>
              </w:smartTagPr>
              <w:r w:rsidR="00AF3B6E">
                <w:rPr>
                  <w:rFonts w:ascii="Arial" w:hAnsi="Arial" w:cs="Arial"/>
                  <w:bCs/>
                  <w:sz w:val="22"/>
                  <w:szCs w:val="22"/>
                  <w:lang w:val="es-MX"/>
                </w:rPr>
                <w:t>la página Web</w:t>
              </w:r>
            </w:smartTag>
            <w:r w:rsidR="00AF3B6E">
              <w:rPr>
                <w:rFonts w:ascii="Arial" w:hAnsi="Arial" w:cs="Arial"/>
                <w:bCs/>
                <w:sz w:val="22"/>
                <w:szCs w:val="22"/>
                <w:lang w:val="es-MX"/>
              </w:rPr>
              <w:t xml:space="preserve"> del Centro.</w:t>
            </w:r>
            <w:r>
              <w:rPr>
                <w:rFonts w:ascii="Arial" w:hAnsi="Arial" w:cs="Arial"/>
                <w:bCs/>
                <w:sz w:val="22"/>
                <w:szCs w:val="22"/>
                <w:lang w:val="es-MX"/>
              </w:rPr>
              <w:t xml:space="preserve"> </w:t>
            </w:r>
            <w:r w:rsidR="00AF3B6E">
              <w:rPr>
                <w:rFonts w:ascii="Arial" w:hAnsi="Arial" w:cs="Arial"/>
                <w:bCs/>
                <w:sz w:val="22"/>
                <w:szCs w:val="22"/>
                <w:lang w:val="es-MX"/>
              </w:rPr>
              <w:t>E</w:t>
            </w:r>
            <w:r>
              <w:rPr>
                <w:rFonts w:ascii="Arial" w:hAnsi="Arial" w:cs="Arial"/>
                <w:bCs/>
                <w:sz w:val="22"/>
                <w:szCs w:val="22"/>
                <w:lang w:val="es-MX"/>
              </w:rPr>
              <w:t xml:space="preserve">l Manual de Procedimientos se aprobó en </w:t>
            </w:r>
            <w:smartTag w:uri="urn:schemas-microsoft-com:office:smarttags" w:element="PersonName">
              <w:smartTagPr>
                <w:attr w:name="ProductID" w:val="la Segunda Sesi￳n Ordinaria"/>
              </w:smartTagPr>
              <w:smartTag w:uri="urn:schemas-microsoft-com:office:smarttags" w:element="PersonName">
                <w:smartTagPr>
                  <w:attr w:name="ProductID" w:val="la Segunda Sesi￳n"/>
                </w:smartTagPr>
                <w:r>
                  <w:rPr>
                    <w:rFonts w:ascii="Arial" w:hAnsi="Arial" w:cs="Arial"/>
                    <w:bCs/>
                    <w:sz w:val="22"/>
                    <w:szCs w:val="22"/>
                    <w:lang w:val="es-MX"/>
                  </w:rPr>
                  <w:t>la Segunda Sesión</w:t>
                </w:r>
              </w:smartTag>
              <w:r>
                <w:rPr>
                  <w:rFonts w:ascii="Arial" w:hAnsi="Arial" w:cs="Arial"/>
                  <w:bCs/>
                  <w:sz w:val="22"/>
                  <w:szCs w:val="22"/>
                  <w:lang w:val="es-MX"/>
                </w:rPr>
                <w:t xml:space="preserve"> Ordinaria</w:t>
              </w:r>
            </w:smartTag>
            <w:r>
              <w:rPr>
                <w:rFonts w:ascii="Arial" w:hAnsi="Arial" w:cs="Arial"/>
                <w:bCs/>
                <w:sz w:val="22"/>
                <w:szCs w:val="22"/>
                <w:lang w:val="es-MX"/>
              </w:rPr>
              <w:t xml:space="preserve"> del mismo año.</w:t>
            </w:r>
          </w:p>
          <w:p w:rsidR="00C710DF" w:rsidRPr="003B3943" w:rsidRDefault="00C710DF" w:rsidP="00B0733E">
            <w:pPr>
              <w:rPr>
                <w:rFonts w:ascii="Arial" w:hAnsi="Arial" w:cs="Arial"/>
                <w:bCs/>
                <w:sz w:val="22"/>
                <w:szCs w:val="22"/>
              </w:rPr>
            </w:pPr>
          </w:p>
          <w:p w:rsidR="00AF3B6E" w:rsidRDefault="003B3943" w:rsidP="00B0733E">
            <w:pPr>
              <w:rPr>
                <w:rFonts w:ascii="Arial" w:hAnsi="Arial" w:cs="Arial"/>
                <w:sz w:val="22"/>
                <w:szCs w:val="22"/>
              </w:rPr>
            </w:pPr>
            <w:r w:rsidRPr="003B3943">
              <w:rPr>
                <w:rFonts w:ascii="Arial" w:hAnsi="Arial" w:cs="Arial"/>
                <w:sz w:val="22"/>
                <w:szCs w:val="22"/>
              </w:rPr>
              <w:t xml:space="preserve">Mediante oficio DG.-437/09 de fecha 12 de agosto de 2009,  se envió la solicitud a </w:t>
            </w:r>
            <w:smartTag w:uri="urn:schemas-microsoft-com:office:smarttags" w:element="PersonName">
              <w:smartTagPr>
                <w:attr w:name="ProductID" w:val="la Direcci￳n Adjunta"/>
              </w:smartTagPr>
              <w:r w:rsidRPr="003B3943">
                <w:rPr>
                  <w:rFonts w:ascii="Arial" w:hAnsi="Arial" w:cs="Arial"/>
                  <w:sz w:val="22"/>
                  <w:szCs w:val="22"/>
                </w:rPr>
                <w:t>la Dirección Adjunta</w:t>
              </w:r>
            </w:smartTag>
            <w:r w:rsidRPr="003B3943">
              <w:rPr>
                <w:rFonts w:ascii="Arial" w:hAnsi="Arial" w:cs="Arial"/>
                <w:sz w:val="22"/>
                <w:szCs w:val="22"/>
              </w:rPr>
              <w:t xml:space="preserve"> de Grupos y Centros del CONACYT, para que por su conducto se publique el Manual de Organización del CIMAV en el D</w:t>
            </w:r>
            <w:r w:rsidR="002B286F">
              <w:rPr>
                <w:rFonts w:ascii="Arial" w:hAnsi="Arial" w:cs="Arial"/>
                <w:sz w:val="22"/>
                <w:szCs w:val="22"/>
              </w:rPr>
              <w:t xml:space="preserve">iario </w:t>
            </w:r>
            <w:r w:rsidRPr="003B3943">
              <w:rPr>
                <w:rFonts w:ascii="Arial" w:hAnsi="Arial" w:cs="Arial"/>
                <w:sz w:val="22"/>
                <w:szCs w:val="22"/>
              </w:rPr>
              <w:t>O</w:t>
            </w:r>
            <w:r w:rsidR="002B286F">
              <w:rPr>
                <w:rFonts w:ascii="Arial" w:hAnsi="Arial" w:cs="Arial"/>
                <w:sz w:val="22"/>
                <w:szCs w:val="22"/>
              </w:rPr>
              <w:t xml:space="preserve">ficial de </w:t>
            </w:r>
            <w:smartTag w:uri="urn:schemas-microsoft-com:office:smarttags" w:element="PersonName">
              <w:smartTagPr>
                <w:attr w:name="ProductID" w:val="la Federaci￳n. A"/>
              </w:smartTagPr>
              <w:r w:rsidR="002B286F">
                <w:rPr>
                  <w:rFonts w:ascii="Arial" w:hAnsi="Arial" w:cs="Arial"/>
                  <w:sz w:val="22"/>
                  <w:szCs w:val="22"/>
                </w:rPr>
                <w:t xml:space="preserve">la </w:t>
              </w:r>
              <w:r w:rsidRPr="003B3943">
                <w:rPr>
                  <w:rFonts w:ascii="Arial" w:hAnsi="Arial" w:cs="Arial"/>
                  <w:sz w:val="22"/>
                  <w:szCs w:val="22"/>
                </w:rPr>
                <w:t>F</w:t>
              </w:r>
              <w:r w:rsidR="002B286F">
                <w:rPr>
                  <w:rFonts w:ascii="Arial" w:hAnsi="Arial" w:cs="Arial"/>
                  <w:sz w:val="22"/>
                  <w:szCs w:val="22"/>
                </w:rPr>
                <w:t>ederación</w:t>
              </w:r>
              <w:r w:rsidRPr="003B3943">
                <w:rPr>
                  <w:rFonts w:ascii="Arial" w:hAnsi="Arial" w:cs="Arial"/>
                  <w:sz w:val="22"/>
                  <w:szCs w:val="22"/>
                </w:rPr>
                <w:t>.</w:t>
              </w:r>
              <w:r w:rsidR="00AF3B6E">
                <w:rPr>
                  <w:rFonts w:ascii="Arial" w:hAnsi="Arial" w:cs="Arial"/>
                  <w:sz w:val="22"/>
                  <w:szCs w:val="22"/>
                </w:rPr>
                <w:t xml:space="preserve"> A</w:t>
              </w:r>
            </w:smartTag>
            <w:r w:rsidR="00AF3B6E">
              <w:rPr>
                <w:rFonts w:ascii="Arial" w:hAnsi="Arial" w:cs="Arial"/>
                <w:sz w:val="22"/>
                <w:szCs w:val="22"/>
              </w:rPr>
              <w:t xml:space="preserve"> la fecha del presente seguimiento no había sido publicado.</w:t>
            </w:r>
          </w:p>
          <w:p w:rsidR="00AF3B6E" w:rsidRDefault="00AF3B6E" w:rsidP="002E5597">
            <w:pPr>
              <w:jc w:val="both"/>
              <w:rPr>
                <w:rFonts w:ascii="Arial" w:hAnsi="Arial" w:cs="Arial"/>
                <w:sz w:val="22"/>
                <w:szCs w:val="22"/>
              </w:rPr>
            </w:pPr>
          </w:p>
          <w:p w:rsidR="00BE7F62" w:rsidRPr="003B3943" w:rsidRDefault="00BE7F62" w:rsidP="002E5597">
            <w:pPr>
              <w:jc w:val="both"/>
              <w:rPr>
                <w:rFonts w:ascii="Arial" w:hAnsi="Arial" w:cs="Arial"/>
                <w:bCs/>
                <w:sz w:val="22"/>
                <w:szCs w:val="22"/>
              </w:rPr>
            </w:pPr>
            <w:r w:rsidRPr="003B3943">
              <w:rPr>
                <w:rFonts w:ascii="Arial" w:hAnsi="Arial" w:cs="Arial"/>
                <w:bCs/>
                <w:sz w:val="22"/>
                <w:szCs w:val="22"/>
              </w:rPr>
              <w:br/>
            </w:r>
          </w:p>
        </w:tc>
        <w:tc>
          <w:tcPr>
            <w:tcW w:w="1260" w:type="dxa"/>
            <w:tcBorders>
              <w:top w:val="single" w:sz="6" w:space="0" w:color="auto"/>
              <w:left w:val="single" w:sz="6" w:space="0" w:color="auto"/>
              <w:bottom w:val="single" w:sz="6" w:space="0" w:color="auto"/>
              <w:right w:val="single" w:sz="6" w:space="0" w:color="auto"/>
            </w:tcBorders>
          </w:tcPr>
          <w:p w:rsidR="0029129B" w:rsidRPr="00BB7B8F" w:rsidRDefault="005824BA" w:rsidP="00112077">
            <w:pPr>
              <w:ind w:left="12"/>
              <w:jc w:val="center"/>
              <w:rPr>
                <w:rFonts w:ascii="Arial" w:hAnsi="Arial" w:cs="Arial"/>
                <w:sz w:val="22"/>
                <w:szCs w:val="22"/>
              </w:rPr>
            </w:pPr>
            <w:r>
              <w:rPr>
                <w:rFonts w:ascii="Arial" w:hAnsi="Arial" w:cs="Arial"/>
                <w:sz w:val="22"/>
                <w:szCs w:val="22"/>
              </w:rPr>
              <w:t>Proceso</w:t>
            </w:r>
          </w:p>
        </w:tc>
      </w:tr>
    </w:tbl>
    <w:p w:rsidR="00853B86" w:rsidRDefault="00853B86" w:rsidP="007925D8">
      <w:pPr>
        <w:tabs>
          <w:tab w:val="left" w:pos="1668"/>
          <w:tab w:val="left" w:pos="7548"/>
        </w:tabs>
        <w:jc w:val="both"/>
        <w:rPr>
          <w:rFonts w:ascii="Arial" w:hAnsi="Arial" w:cs="Arial"/>
          <w:b/>
          <w:sz w:val="22"/>
          <w:szCs w:val="22"/>
        </w:rPr>
      </w:pPr>
    </w:p>
    <w:p w:rsidR="00D012CE" w:rsidRDefault="00D012CE" w:rsidP="007925D8">
      <w:pPr>
        <w:tabs>
          <w:tab w:val="left" w:pos="1668"/>
          <w:tab w:val="left" w:pos="7548"/>
        </w:tabs>
        <w:jc w:val="both"/>
        <w:rPr>
          <w:rFonts w:ascii="Arial" w:hAnsi="Arial" w:cs="Arial"/>
          <w:b/>
          <w:sz w:val="22"/>
          <w:szCs w:val="22"/>
        </w:rPr>
      </w:pPr>
    </w:p>
    <w:p w:rsidR="00000EB7" w:rsidRDefault="00000EB7" w:rsidP="007925D8">
      <w:pPr>
        <w:tabs>
          <w:tab w:val="left" w:pos="1668"/>
          <w:tab w:val="left" w:pos="7548"/>
        </w:tabs>
        <w:jc w:val="both"/>
        <w:rPr>
          <w:rFonts w:ascii="Arial" w:hAnsi="Arial" w:cs="Arial"/>
          <w:b/>
          <w:sz w:val="22"/>
          <w:szCs w:val="22"/>
        </w:rPr>
      </w:pPr>
    </w:p>
    <w:p w:rsidR="00000EB7" w:rsidRDefault="00000EB7" w:rsidP="007925D8">
      <w:pPr>
        <w:tabs>
          <w:tab w:val="left" w:pos="1668"/>
          <w:tab w:val="left" w:pos="7548"/>
        </w:tabs>
        <w:jc w:val="both"/>
        <w:rPr>
          <w:rFonts w:ascii="Arial" w:hAnsi="Arial" w:cs="Arial"/>
          <w:b/>
          <w:sz w:val="22"/>
          <w:szCs w:val="22"/>
        </w:rPr>
      </w:pPr>
    </w:p>
    <w:p w:rsidR="00000EB7" w:rsidRDefault="00000EB7" w:rsidP="007925D8">
      <w:pPr>
        <w:tabs>
          <w:tab w:val="left" w:pos="1668"/>
          <w:tab w:val="left" w:pos="7548"/>
        </w:tabs>
        <w:jc w:val="both"/>
        <w:rPr>
          <w:rFonts w:ascii="Arial" w:hAnsi="Arial" w:cs="Arial"/>
          <w:b/>
          <w:sz w:val="22"/>
          <w:szCs w:val="22"/>
        </w:rPr>
      </w:pPr>
    </w:p>
    <w:bookmarkEnd w:id="0"/>
    <w:bookmarkEnd w:id="1"/>
    <w:p w:rsidR="0059031B" w:rsidRDefault="0059031B" w:rsidP="0059031B">
      <w:pPr>
        <w:pStyle w:val="Textoindependiente3"/>
        <w:rPr>
          <w:rFonts w:cs="Arial"/>
          <w:color w:val="333399"/>
          <w:sz w:val="24"/>
          <w:szCs w:val="24"/>
        </w:rPr>
      </w:pPr>
    </w:p>
    <w:p w:rsidR="00000EB7" w:rsidRDefault="00000EB7" w:rsidP="0059031B">
      <w:pPr>
        <w:pStyle w:val="Textoindependiente3"/>
        <w:rPr>
          <w:rFonts w:cs="Arial"/>
          <w:color w:val="333399"/>
          <w:sz w:val="24"/>
          <w:szCs w:val="24"/>
        </w:rPr>
      </w:pPr>
    </w:p>
    <w:p w:rsidR="00000EB7" w:rsidRPr="0061421C" w:rsidRDefault="00000EB7" w:rsidP="0059031B">
      <w:pPr>
        <w:pStyle w:val="Textoindependiente3"/>
        <w:rPr>
          <w:rFonts w:cs="Arial"/>
          <w:color w:val="333399"/>
          <w:sz w:val="24"/>
          <w:szCs w:val="24"/>
        </w:rPr>
      </w:pPr>
    </w:p>
    <w:p w:rsidR="0061421C" w:rsidRPr="0061421C" w:rsidRDefault="0061421C" w:rsidP="0061421C">
      <w:pPr>
        <w:jc w:val="both"/>
        <w:rPr>
          <w:rFonts w:ascii="Arial" w:hAnsi="Arial" w:cs="Arial"/>
          <w:b/>
        </w:rPr>
      </w:pPr>
      <w:r w:rsidRPr="0061421C">
        <w:rPr>
          <w:rFonts w:ascii="Arial" w:hAnsi="Arial" w:cs="Arial"/>
          <w:b/>
          <w:lang w:val="es-MX"/>
        </w:rPr>
        <w:t>Acuerdo</w:t>
      </w:r>
      <w:r w:rsidRPr="0061421C">
        <w:rPr>
          <w:rFonts w:ascii="Arial" w:hAnsi="Arial" w:cs="Arial"/>
          <w:b/>
          <w:lang w:val="pt-BR"/>
        </w:rPr>
        <w:t xml:space="preserve"> CA-O-II-09-06S</w:t>
      </w:r>
      <w:r w:rsidR="0029514F">
        <w:rPr>
          <w:rFonts w:ascii="Arial" w:hAnsi="Arial" w:cs="Arial"/>
          <w:b/>
          <w:lang w:val="pt-BR"/>
        </w:rPr>
        <w:t xml:space="preserve">. </w:t>
      </w:r>
      <w:r w:rsidRPr="0061421C">
        <w:rPr>
          <w:rFonts w:ascii="Arial" w:hAnsi="Arial" w:cs="Arial"/>
          <w:b/>
        </w:rPr>
        <w:t xml:space="preserve">El Consejo de Administración del CIMAV, </w:t>
      </w:r>
      <w:r w:rsidRPr="0061421C">
        <w:rPr>
          <w:rFonts w:ascii="Arial" w:hAnsi="Arial" w:cs="Arial"/>
          <w:b/>
          <w:bCs/>
        </w:rPr>
        <w:t xml:space="preserve">dio por presentada </w:t>
      </w:r>
      <w:smartTag w:uri="urn:schemas-microsoft-com:office:smarttags" w:element="PersonName">
        <w:smartTagPr>
          <w:attr w:name="ProductID" w:val="la Opini￳n"/>
        </w:smartTagPr>
        <w:r w:rsidRPr="0061421C">
          <w:rPr>
            <w:rFonts w:ascii="Arial" w:hAnsi="Arial" w:cs="Arial"/>
            <w:b/>
            <w:bCs/>
          </w:rPr>
          <w:t xml:space="preserve">la </w:t>
        </w:r>
        <w:r w:rsidRPr="0061421C">
          <w:rPr>
            <w:rFonts w:ascii="Arial" w:hAnsi="Arial" w:cs="Arial"/>
            <w:b/>
          </w:rPr>
          <w:t>Opinión</w:t>
        </w:r>
      </w:smartTag>
      <w:r w:rsidRPr="0061421C">
        <w:rPr>
          <w:rFonts w:ascii="Arial" w:hAnsi="Arial" w:cs="Arial"/>
          <w:b/>
        </w:rPr>
        <w:t xml:space="preserve"> de los Comisarios Públicos al Informe de Autoevaluación Semestral 2009, presentado por el Titular de </w:t>
      </w:r>
      <w:smartTag w:uri="urn:schemas-microsoft-com:office:smarttags" w:element="PersonName">
        <w:smartTagPr>
          <w:attr w:name="ProductID" w:val="la Entidad"/>
        </w:smartTagPr>
        <w:r w:rsidRPr="0061421C">
          <w:rPr>
            <w:rFonts w:ascii="Arial" w:hAnsi="Arial" w:cs="Arial"/>
            <w:b/>
          </w:rPr>
          <w:t>la Entidad</w:t>
        </w:r>
      </w:smartTag>
      <w:r w:rsidRPr="0061421C">
        <w:rPr>
          <w:rFonts w:ascii="Arial" w:hAnsi="Arial" w:cs="Arial"/>
          <w:b/>
        </w:rPr>
        <w:t xml:space="preserve">, con la solicitud de considerar como acuerdos de seguimiento sus recomendaciones y anexar su Opinión al acta de la presente sesión. </w:t>
      </w:r>
    </w:p>
    <w:p w:rsidR="0059031B" w:rsidRPr="0061421C" w:rsidRDefault="0059031B" w:rsidP="003A7ADB">
      <w:pPr>
        <w:tabs>
          <w:tab w:val="left" w:pos="1668"/>
          <w:tab w:val="left" w:pos="7548"/>
        </w:tabs>
        <w:ind w:left="600" w:hanging="600"/>
        <w:jc w:val="both"/>
        <w:rPr>
          <w:rFonts w:ascii="Arial" w:hAnsi="Arial" w:cs="Arial"/>
          <w:b/>
          <w:sz w:val="22"/>
          <w:szCs w:val="22"/>
        </w:rPr>
      </w:pPr>
    </w:p>
    <w:tbl>
      <w:tblPr>
        <w:tblW w:w="14709" w:type="dxa"/>
        <w:tblBorders>
          <w:top w:val="single" w:sz="6" w:space="0" w:color="auto"/>
          <w:left w:val="single" w:sz="6" w:space="0" w:color="auto"/>
          <w:bottom w:val="single" w:sz="6" w:space="0" w:color="auto"/>
          <w:right w:val="single" w:sz="6" w:space="0" w:color="auto"/>
        </w:tblBorders>
        <w:tblLayout w:type="fixed"/>
        <w:tblLook w:val="0000"/>
      </w:tblPr>
      <w:tblGrid>
        <w:gridCol w:w="1308"/>
        <w:gridCol w:w="6900"/>
        <w:gridCol w:w="5220"/>
        <w:gridCol w:w="1281"/>
      </w:tblGrid>
      <w:tr w:rsidR="0059031B" w:rsidRPr="0029514F" w:rsidTr="00295664">
        <w:trPr>
          <w:trHeight w:val="300"/>
          <w:tblHeader/>
        </w:trPr>
        <w:tc>
          <w:tcPr>
            <w:tcW w:w="1308" w:type="dxa"/>
            <w:tcBorders>
              <w:top w:val="single" w:sz="6" w:space="0" w:color="auto"/>
              <w:left w:val="single" w:sz="6" w:space="0" w:color="auto"/>
              <w:bottom w:val="single" w:sz="6" w:space="0" w:color="auto"/>
              <w:right w:val="single" w:sz="6" w:space="0" w:color="auto"/>
            </w:tcBorders>
            <w:shd w:val="clear" w:color="auto" w:fill="C0C0C0"/>
            <w:vAlign w:val="center"/>
          </w:tcPr>
          <w:p w:rsidR="0059031B" w:rsidRPr="0029514F" w:rsidRDefault="0059031B" w:rsidP="00A0438D">
            <w:pPr>
              <w:jc w:val="center"/>
              <w:rPr>
                <w:rFonts w:ascii="Arial" w:hAnsi="Arial" w:cs="Arial"/>
                <w:b/>
                <w:bCs/>
                <w:sz w:val="22"/>
                <w:szCs w:val="22"/>
              </w:rPr>
            </w:pPr>
            <w:r w:rsidRPr="0029514F">
              <w:rPr>
                <w:rFonts w:ascii="Arial" w:hAnsi="Arial" w:cs="Arial"/>
                <w:b/>
                <w:bCs/>
                <w:sz w:val="22"/>
                <w:szCs w:val="22"/>
              </w:rPr>
              <w:t>No.</w:t>
            </w:r>
          </w:p>
        </w:tc>
        <w:tc>
          <w:tcPr>
            <w:tcW w:w="6900" w:type="dxa"/>
            <w:tcBorders>
              <w:top w:val="single" w:sz="6" w:space="0" w:color="auto"/>
              <w:left w:val="single" w:sz="6" w:space="0" w:color="auto"/>
              <w:bottom w:val="single" w:sz="6" w:space="0" w:color="auto"/>
              <w:right w:val="single" w:sz="6" w:space="0" w:color="auto"/>
            </w:tcBorders>
            <w:shd w:val="clear" w:color="auto" w:fill="C0C0C0"/>
            <w:vAlign w:val="center"/>
          </w:tcPr>
          <w:p w:rsidR="0059031B" w:rsidRPr="0029514F" w:rsidRDefault="0059031B" w:rsidP="000E5AB3">
            <w:pPr>
              <w:jc w:val="center"/>
              <w:rPr>
                <w:rFonts w:ascii="Arial" w:hAnsi="Arial" w:cs="Arial"/>
                <w:b/>
                <w:bCs/>
                <w:sz w:val="22"/>
                <w:szCs w:val="22"/>
              </w:rPr>
            </w:pPr>
            <w:r w:rsidRPr="0029514F">
              <w:rPr>
                <w:rFonts w:ascii="Arial" w:hAnsi="Arial" w:cs="Arial"/>
                <w:b/>
                <w:bCs/>
                <w:sz w:val="22"/>
                <w:szCs w:val="22"/>
              </w:rPr>
              <w:t>Descripción</w:t>
            </w:r>
          </w:p>
        </w:tc>
        <w:tc>
          <w:tcPr>
            <w:tcW w:w="5220" w:type="dxa"/>
            <w:tcBorders>
              <w:top w:val="single" w:sz="6" w:space="0" w:color="auto"/>
              <w:left w:val="single" w:sz="6" w:space="0" w:color="auto"/>
              <w:bottom w:val="single" w:sz="6" w:space="0" w:color="auto"/>
              <w:right w:val="single" w:sz="6" w:space="0" w:color="auto"/>
            </w:tcBorders>
            <w:shd w:val="clear" w:color="auto" w:fill="C0C0C0"/>
            <w:vAlign w:val="center"/>
          </w:tcPr>
          <w:p w:rsidR="0059031B" w:rsidRPr="0029514F" w:rsidRDefault="0059031B" w:rsidP="000E5AB3">
            <w:pPr>
              <w:jc w:val="center"/>
              <w:rPr>
                <w:rFonts w:ascii="Arial" w:hAnsi="Arial" w:cs="Arial"/>
                <w:b/>
                <w:bCs/>
                <w:sz w:val="22"/>
                <w:szCs w:val="22"/>
              </w:rPr>
            </w:pPr>
            <w:r w:rsidRPr="0029514F">
              <w:rPr>
                <w:rFonts w:ascii="Arial" w:hAnsi="Arial" w:cs="Arial"/>
                <w:b/>
                <w:bCs/>
                <w:sz w:val="22"/>
                <w:szCs w:val="22"/>
              </w:rPr>
              <w:t>Seguimiento</w:t>
            </w:r>
          </w:p>
        </w:tc>
        <w:tc>
          <w:tcPr>
            <w:tcW w:w="1281" w:type="dxa"/>
            <w:tcBorders>
              <w:top w:val="single" w:sz="6" w:space="0" w:color="auto"/>
              <w:left w:val="single" w:sz="6" w:space="0" w:color="auto"/>
              <w:bottom w:val="single" w:sz="6" w:space="0" w:color="auto"/>
              <w:right w:val="single" w:sz="6" w:space="0" w:color="auto"/>
            </w:tcBorders>
            <w:shd w:val="clear" w:color="auto" w:fill="C0C0C0"/>
            <w:vAlign w:val="center"/>
          </w:tcPr>
          <w:p w:rsidR="0059031B" w:rsidRPr="0029514F" w:rsidRDefault="0059031B" w:rsidP="000E5AB3">
            <w:pPr>
              <w:jc w:val="center"/>
              <w:rPr>
                <w:rFonts w:ascii="Arial" w:hAnsi="Arial" w:cs="Arial"/>
                <w:b/>
                <w:bCs/>
                <w:sz w:val="22"/>
                <w:szCs w:val="22"/>
              </w:rPr>
            </w:pPr>
            <w:r w:rsidRPr="0029514F">
              <w:rPr>
                <w:rFonts w:ascii="Arial" w:hAnsi="Arial" w:cs="Arial"/>
                <w:b/>
                <w:sz w:val="22"/>
                <w:szCs w:val="22"/>
              </w:rPr>
              <w:t>Situación</w:t>
            </w:r>
          </w:p>
        </w:tc>
      </w:tr>
      <w:tr w:rsidR="0059031B" w:rsidRPr="00235922" w:rsidTr="00295664">
        <w:trPr>
          <w:cantSplit/>
          <w:tblHeader/>
        </w:trPr>
        <w:tc>
          <w:tcPr>
            <w:tcW w:w="1308" w:type="dxa"/>
            <w:tcBorders>
              <w:top w:val="single" w:sz="6" w:space="0" w:color="auto"/>
              <w:left w:val="single" w:sz="6" w:space="0" w:color="auto"/>
              <w:bottom w:val="single" w:sz="6" w:space="0" w:color="auto"/>
              <w:right w:val="single" w:sz="6" w:space="0" w:color="auto"/>
            </w:tcBorders>
            <w:vAlign w:val="center"/>
          </w:tcPr>
          <w:p w:rsidR="0059031B" w:rsidRPr="00B70295" w:rsidRDefault="0029514F" w:rsidP="00A0438D">
            <w:pPr>
              <w:ind w:left="12"/>
              <w:jc w:val="center"/>
              <w:rPr>
                <w:rFonts w:ascii="Arial" w:hAnsi="Arial" w:cs="Arial"/>
                <w:b/>
                <w:sz w:val="22"/>
                <w:szCs w:val="22"/>
              </w:rPr>
            </w:pPr>
            <w:r w:rsidRPr="00B70295">
              <w:rPr>
                <w:rFonts w:ascii="Arial" w:hAnsi="Arial" w:cs="Arial"/>
                <w:b/>
                <w:sz w:val="22"/>
                <w:szCs w:val="22"/>
              </w:rPr>
              <w:t>5</w:t>
            </w:r>
          </w:p>
        </w:tc>
        <w:tc>
          <w:tcPr>
            <w:tcW w:w="6900" w:type="dxa"/>
            <w:tcBorders>
              <w:top w:val="single" w:sz="6" w:space="0" w:color="auto"/>
              <w:left w:val="single" w:sz="6" w:space="0" w:color="auto"/>
              <w:bottom w:val="single" w:sz="6" w:space="0" w:color="auto"/>
              <w:right w:val="single" w:sz="6" w:space="0" w:color="auto"/>
            </w:tcBorders>
          </w:tcPr>
          <w:p w:rsidR="0029514F" w:rsidRPr="00B70295" w:rsidRDefault="0029514F" w:rsidP="002E5597">
            <w:pPr>
              <w:jc w:val="both"/>
              <w:rPr>
                <w:rFonts w:ascii="Arial" w:hAnsi="Arial" w:cs="Arial"/>
                <w:sz w:val="22"/>
                <w:szCs w:val="22"/>
                <w:lang w:val="es-MX"/>
              </w:rPr>
            </w:pPr>
            <w:r w:rsidRPr="00B70295">
              <w:rPr>
                <w:rFonts w:ascii="Arial" w:hAnsi="Arial" w:cs="Arial"/>
                <w:sz w:val="22"/>
                <w:szCs w:val="22"/>
                <w:lang w:val="es-MX"/>
              </w:rPr>
              <w:t>Una vez formalizado el Convenio de Administración por Resultados (CAR) y, en caso, de que se modifique el contenido de alguno de sus anexos (programas de trabajo anual y de mediano plazo; indicadores de desempeño, programa integral de la mejora de la gestión y matriz de indicadores de programas), recomendamos apegarse estrictamente a lo establecido en la cláusula octava de dicho convenio.</w:t>
            </w:r>
          </w:p>
          <w:p w:rsidR="0059031B" w:rsidRPr="00B70295" w:rsidRDefault="0059031B" w:rsidP="00EB6531">
            <w:pPr>
              <w:rPr>
                <w:rFonts w:ascii="Arial" w:hAnsi="Arial" w:cs="Arial"/>
                <w:sz w:val="22"/>
                <w:szCs w:val="22"/>
                <w:lang w:val="es-MX"/>
              </w:rPr>
            </w:pPr>
          </w:p>
        </w:tc>
        <w:tc>
          <w:tcPr>
            <w:tcW w:w="5220" w:type="dxa"/>
            <w:tcBorders>
              <w:top w:val="single" w:sz="6" w:space="0" w:color="auto"/>
              <w:left w:val="single" w:sz="6" w:space="0" w:color="auto"/>
              <w:bottom w:val="single" w:sz="6" w:space="0" w:color="auto"/>
              <w:right w:val="single" w:sz="6" w:space="0" w:color="auto"/>
            </w:tcBorders>
          </w:tcPr>
          <w:p w:rsidR="003C4804" w:rsidRPr="00B70295" w:rsidRDefault="00B70295" w:rsidP="00625D30">
            <w:pPr>
              <w:spacing w:before="120" w:after="120"/>
              <w:rPr>
                <w:rFonts w:ascii="Arial" w:hAnsi="Arial" w:cs="Arial"/>
                <w:sz w:val="22"/>
                <w:szCs w:val="22"/>
              </w:rPr>
            </w:pPr>
            <w:r w:rsidRPr="00B70295">
              <w:rPr>
                <w:rFonts w:ascii="Arial" w:hAnsi="Arial" w:cs="Arial"/>
                <w:bCs/>
                <w:sz w:val="22"/>
                <w:szCs w:val="22"/>
                <w:lang w:val="es-MX"/>
              </w:rPr>
              <w:t xml:space="preserve">El 29 de marzo del año en curso se remitió al CONACYT, mediante el oficio DG-206/11,  la propuesta para las modificaciones a los Anexos I y II del Convenio de Administración por Resultados, para la obtención de las opiniones a que hace referencia la Cláusula Octava  del CAR.   </w:t>
            </w:r>
          </w:p>
        </w:tc>
        <w:tc>
          <w:tcPr>
            <w:tcW w:w="1281" w:type="dxa"/>
            <w:tcBorders>
              <w:top w:val="single" w:sz="6" w:space="0" w:color="auto"/>
              <w:left w:val="single" w:sz="6" w:space="0" w:color="auto"/>
              <w:bottom w:val="single" w:sz="6" w:space="0" w:color="auto"/>
              <w:right w:val="single" w:sz="6" w:space="0" w:color="auto"/>
            </w:tcBorders>
          </w:tcPr>
          <w:p w:rsidR="0059031B" w:rsidRPr="00B70295" w:rsidRDefault="00B70295" w:rsidP="00B70295">
            <w:pPr>
              <w:ind w:left="12"/>
              <w:jc w:val="center"/>
              <w:rPr>
                <w:rFonts w:ascii="Arial" w:hAnsi="Arial" w:cs="Arial"/>
                <w:sz w:val="22"/>
                <w:szCs w:val="22"/>
              </w:rPr>
            </w:pPr>
            <w:r>
              <w:rPr>
                <w:rFonts w:ascii="Arial" w:hAnsi="Arial" w:cs="Arial"/>
                <w:sz w:val="22"/>
                <w:szCs w:val="22"/>
              </w:rPr>
              <w:t>Atendido</w:t>
            </w:r>
          </w:p>
        </w:tc>
      </w:tr>
    </w:tbl>
    <w:p w:rsidR="0059031B" w:rsidRPr="005E29EE" w:rsidRDefault="0059031B" w:rsidP="003A7ADB">
      <w:pPr>
        <w:tabs>
          <w:tab w:val="left" w:pos="1668"/>
          <w:tab w:val="left" w:pos="7548"/>
        </w:tabs>
        <w:ind w:left="600" w:hanging="600"/>
        <w:jc w:val="both"/>
        <w:rPr>
          <w:rFonts w:ascii="Arial" w:hAnsi="Arial" w:cs="Arial"/>
          <w:b/>
          <w:sz w:val="22"/>
          <w:szCs w:val="22"/>
        </w:rPr>
      </w:pPr>
    </w:p>
    <w:p w:rsidR="005E74FF" w:rsidRDefault="005E74FF" w:rsidP="00FB79AA">
      <w:pPr>
        <w:jc w:val="both"/>
        <w:rPr>
          <w:rFonts w:ascii="Arial" w:hAnsi="Arial" w:cs="Arial"/>
          <w:b/>
          <w:lang w:val="es-MX"/>
        </w:rPr>
      </w:pPr>
    </w:p>
    <w:p w:rsidR="005E74FF" w:rsidRDefault="005E74FF" w:rsidP="00FB79AA">
      <w:pPr>
        <w:jc w:val="both"/>
        <w:rPr>
          <w:rFonts w:ascii="Arial" w:hAnsi="Arial" w:cs="Arial"/>
          <w:b/>
          <w:lang w:val="es-MX"/>
        </w:rPr>
      </w:pPr>
    </w:p>
    <w:p w:rsidR="00FB79AA" w:rsidRPr="003F5529" w:rsidRDefault="00FB79AA" w:rsidP="00FB79AA">
      <w:pPr>
        <w:jc w:val="both"/>
        <w:rPr>
          <w:rFonts w:ascii="Arial" w:hAnsi="Arial" w:cs="Arial"/>
          <w:b/>
          <w:lang w:val="es-MX"/>
        </w:rPr>
      </w:pPr>
      <w:r>
        <w:rPr>
          <w:rFonts w:ascii="Arial" w:hAnsi="Arial" w:cs="Arial"/>
          <w:b/>
          <w:lang w:val="es-MX"/>
        </w:rPr>
        <w:t xml:space="preserve">CA-O-I-10-08S </w:t>
      </w:r>
      <w:r w:rsidRPr="003F5529">
        <w:rPr>
          <w:rFonts w:ascii="Arial" w:hAnsi="Arial" w:cs="Arial"/>
          <w:b/>
          <w:lang w:val="es-MX"/>
        </w:rPr>
        <w:t xml:space="preserve">El Consejo de Administración del CIMAV, </w:t>
      </w:r>
      <w:r w:rsidRPr="003F5529">
        <w:rPr>
          <w:rFonts w:ascii="Arial" w:hAnsi="Arial" w:cs="Arial"/>
          <w:b/>
          <w:bCs/>
          <w:lang w:val="es-MX"/>
        </w:rPr>
        <w:t xml:space="preserve">dio por presentada  la </w:t>
      </w:r>
      <w:r w:rsidRPr="003F5529">
        <w:rPr>
          <w:rFonts w:ascii="Arial" w:hAnsi="Arial" w:cs="Arial"/>
          <w:b/>
          <w:lang w:val="es-MX"/>
        </w:rPr>
        <w:t xml:space="preserve">Opinión de los Comisarios Públicos al Informe de Autoevaluación correspondiente al ejercicio 2009, presentado por el Titular de la Entidad, con la solicitud de  considerar como acuerdos de seguimiento sus recomendaciones y anexar su Opinión al acta de la presente sesión. </w:t>
      </w:r>
    </w:p>
    <w:p w:rsidR="00FB79AA" w:rsidRPr="00FB79AA" w:rsidRDefault="00FB79AA" w:rsidP="00FB79AA">
      <w:pPr>
        <w:jc w:val="both"/>
        <w:rPr>
          <w:rFonts w:ascii="Arial" w:hAnsi="Arial" w:cs="Arial"/>
          <w:b/>
          <w:sz w:val="22"/>
          <w:szCs w:val="22"/>
          <w:lang w:val="es-MX"/>
        </w:rPr>
      </w:pPr>
    </w:p>
    <w:tbl>
      <w:tblPr>
        <w:tblW w:w="14688" w:type="dxa"/>
        <w:tblBorders>
          <w:top w:val="single" w:sz="6" w:space="0" w:color="auto"/>
          <w:left w:val="single" w:sz="6" w:space="0" w:color="auto"/>
          <w:bottom w:val="single" w:sz="6" w:space="0" w:color="auto"/>
          <w:right w:val="single" w:sz="6" w:space="0" w:color="auto"/>
        </w:tblBorders>
        <w:tblLayout w:type="fixed"/>
        <w:tblLook w:val="0000"/>
      </w:tblPr>
      <w:tblGrid>
        <w:gridCol w:w="1308"/>
        <w:gridCol w:w="4919"/>
        <w:gridCol w:w="7199"/>
        <w:gridCol w:w="1262"/>
      </w:tblGrid>
      <w:tr w:rsidR="003B40B9" w:rsidRPr="00EB070C" w:rsidTr="00AC74E2">
        <w:trPr>
          <w:cantSplit/>
          <w:tblHeader/>
        </w:trPr>
        <w:tc>
          <w:tcPr>
            <w:tcW w:w="1308" w:type="dxa"/>
            <w:tcBorders>
              <w:top w:val="single" w:sz="6" w:space="0" w:color="auto"/>
              <w:left w:val="single" w:sz="6" w:space="0" w:color="auto"/>
              <w:bottom w:val="single" w:sz="6" w:space="0" w:color="auto"/>
              <w:right w:val="single" w:sz="6" w:space="0" w:color="auto"/>
            </w:tcBorders>
            <w:vAlign w:val="center"/>
          </w:tcPr>
          <w:p w:rsidR="003B40B9" w:rsidRDefault="003B40B9" w:rsidP="00CD4731">
            <w:pPr>
              <w:ind w:left="12"/>
              <w:jc w:val="center"/>
              <w:rPr>
                <w:rFonts w:ascii="Arial" w:hAnsi="Arial" w:cs="Arial"/>
                <w:b/>
                <w:sz w:val="22"/>
                <w:szCs w:val="22"/>
              </w:rPr>
            </w:pPr>
            <w:r>
              <w:rPr>
                <w:rFonts w:ascii="Arial" w:hAnsi="Arial" w:cs="Arial"/>
                <w:b/>
                <w:sz w:val="22"/>
                <w:szCs w:val="22"/>
              </w:rPr>
              <w:t>6</w:t>
            </w:r>
          </w:p>
        </w:tc>
        <w:tc>
          <w:tcPr>
            <w:tcW w:w="4919" w:type="dxa"/>
            <w:tcBorders>
              <w:top w:val="single" w:sz="6" w:space="0" w:color="auto"/>
              <w:left w:val="single" w:sz="6" w:space="0" w:color="auto"/>
              <w:bottom w:val="single" w:sz="6" w:space="0" w:color="auto"/>
              <w:right w:val="single" w:sz="6" w:space="0" w:color="auto"/>
            </w:tcBorders>
          </w:tcPr>
          <w:p w:rsidR="003B40B9" w:rsidRDefault="003B40B9" w:rsidP="005B0D38">
            <w:pPr>
              <w:rPr>
                <w:rFonts w:ascii="Arial" w:hAnsi="Arial" w:cs="Arial"/>
                <w:sz w:val="22"/>
                <w:szCs w:val="22"/>
              </w:rPr>
            </w:pPr>
            <w:r>
              <w:rPr>
                <w:rFonts w:ascii="Arial" w:hAnsi="Arial" w:cs="Arial"/>
                <w:sz w:val="22"/>
                <w:szCs w:val="22"/>
              </w:rPr>
              <w:t>Con relación a las obligaciones a cargo de las entidades de la Administración Pública Federal establecidas en el Decreto de Presupuesto de Egresos de la Federación para el Ejercicio Fiscal 2010 (PEF) y en el Programa Nacional de Reducción del Gasto Público, de alcance plurianual, sugerimos su atención en los  términos señalados y se mantenga informado a este cuerpo colegiado sobre el avance en el cumplimiento de dichas obligaciones.</w:t>
            </w:r>
          </w:p>
        </w:tc>
        <w:tc>
          <w:tcPr>
            <w:tcW w:w="7199" w:type="dxa"/>
            <w:tcBorders>
              <w:top w:val="single" w:sz="6" w:space="0" w:color="auto"/>
              <w:left w:val="single" w:sz="6" w:space="0" w:color="auto"/>
              <w:bottom w:val="single" w:sz="6" w:space="0" w:color="auto"/>
              <w:right w:val="single" w:sz="6" w:space="0" w:color="auto"/>
            </w:tcBorders>
          </w:tcPr>
          <w:p w:rsidR="00695381" w:rsidRDefault="00986B3E" w:rsidP="00986B3E">
            <w:pPr>
              <w:rPr>
                <w:rFonts w:ascii="Arial" w:hAnsi="Arial" w:cs="Arial"/>
                <w:bCs/>
                <w:sz w:val="22"/>
                <w:szCs w:val="22"/>
              </w:rPr>
            </w:pPr>
            <w:r>
              <w:rPr>
                <w:rFonts w:ascii="Arial" w:hAnsi="Arial" w:cs="Arial"/>
                <w:bCs/>
                <w:sz w:val="22"/>
                <w:szCs w:val="22"/>
              </w:rPr>
              <w:t>En relación Programa Nacional de Reducción de Gasto Público, m</w:t>
            </w:r>
            <w:r w:rsidR="00500359">
              <w:rPr>
                <w:rFonts w:ascii="Arial" w:hAnsi="Arial" w:cs="Arial"/>
                <w:bCs/>
                <w:sz w:val="22"/>
                <w:szCs w:val="22"/>
              </w:rPr>
              <w:t xml:space="preserve">ediante oficio No. DA.-082/2010 del 27 de abril </w:t>
            </w:r>
            <w:r w:rsidR="00235922">
              <w:rPr>
                <w:rFonts w:ascii="Arial" w:hAnsi="Arial" w:cs="Arial"/>
                <w:bCs/>
                <w:sz w:val="22"/>
                <w:szCs w:val="22"/>
              </w:rPr>
              <w:t>de 2010</w:t>
            </w:r>
            <w:r w:rsidR="00500359">
              <w:rPr>
                <w:rFonts w:ascii="Arial" w:hAnsi="Arial" w:cs="Arial"/>
                <w:bCs/>
                <w:sz w:val="22"/>
                <w:szCs w:val="22"/>
              </w:rPr>
              <w:t>, se envió la consulta al CONACYT sobre la aplicación del segundo párrafo del numeral 2 de</w:t>
            </w:r>
            <w:r>
              <w:rPr>
                <w:rFonts w:ascii="Arial" w:hAnsi="Arial" w:cs="Arial"/>
                <w:bCs/>
                <w:sz w:val="22"/>
                <w:szCs w:val="22"/>
              </w:rPr>
              <w:t xml:space="preserve"> dicho Programa</w:t>
            </w:r>
            <w:r w:rsidR="00500359">
              <w:rPr>
                <w:rFonts w:ascii="Arial" w:hAnsi="Arial" w:cs="Arial"/>
                <w:bCs/>
                <w:sz w:val="22"/>
                <w:szCs w:val="22"/>
              </w:rPr>
              <w:t>, en el cual se indica que se dará tratamiento específico a los centros públicos de inves</w:t>
            </w:r>
            <w:r>
              <w:rPr>
                <w:rFonts w:ascii="Arial" w:hAnsi="Arial" w:cs="Arial"/>
                <w:bCs/>
                <w:sz w:val="22"/>
                <w:szCs w:val="22"/>
              </w:rPr>
              <w:t>tigación. A la fecha no se ha obtenido respuesta.</w:t>
            </w:r>
          </w:p>
          <w:p w:rsidR="00B0733E" w:rsidRDefault="00B0733E" w:rsidP="00986B3E">
            <w:pPr>
              <w:rPr>
                <w:rFonts w:ascii="Arial" w:hAnsi="Arial" w:cs="Arial"/>
                <w:bCs/>
                <w:sz w:val="22"/>
                <w:szCs w:val="22"/>
              </w:rPr>
            </w:pPr>
          </w:p>
          <w:p w:rsidR="00986B3E" w:rsidRPr="00500359" w:rsidRDefault="006C2157" w:rsidP="006C2157">
            <w:pPr>
              <w:rPr>
                <w:rFonts w:ascii="Arial" w:hAnsi="Arial" w:cs="Arial"/>
                <w:bCs/>
                <w:sz w:val="22"/>
                <w:szCs w:val="22"/>
              </w:rPr>
            </w:pPr>
            <w:r>
              <w:rPr>
                <w:rFonts w:ascii="Arial" w:hAnsi="Arial" w:cs="Arial"/>
                <w:bCs/>
                <w:sz w:val="22"/>
                <w:szCs w:val="22"/>
              </w:rPr>
              <w:t>Sin embargo, e</w:t>
            </w:r>
            <w:r w:rsidR="00986B3E">
              <w:rPr>
                <w:rFonts w:ascii="Arial" w:hAnsi="Arial" w:cs="Arial"/>
                <w:bCs/>
                <w:sz w:val="22"/>
                <w:szCs w:val="22"/>
              </w:rPr>
              <w:t xml:space="preserve">n el informe adjetivo de la presente sesión, se informa acerca de cumplimiento de las obligaciones establecidas en el </w:t>
            </w:r>
            <w:r w:rsidR="00986B3E">
              <w:rPr>
                <w:rFonts w:ascii="Arial" w:hAnsi="Arial" w:cs="Arial"/>
                <w:sz w:val="22"/>
                <w:szCs w:val="22"/>
              </w:rPr>
              <w:t xml:space="preserve"> Decreto de Presupuesto de Egresos de la Federación para el Ejercicio Fiscal 2010 (PEF).</w:t>
            </w:r>
          </w:p>
        </w:tc>
        <w:tc>
          <w:tcPr>
            <w:tcW w:w="1262" w:type="dxa"/>
            <w:tcBorders>
              <w:top w:val="single" w:sz="6" w:space="0" w:color="auto"/>
              <w:left w:val="single" w:sz="6" w:space="0" w:color="auto"/>
              <w:bottom w:val="single" w:sz="6" w:space="0" w:color="auto"/>
              <w:right w:val="single" w:sz="6" w:space="0" w:color="auto"/>
            </w:tcBorders>
          </w:tcPr>
          <w:p w:rsidR="003B40B9" w:rsidRPr="00EB070C" w:rsidRDefault="006C2157" w:rsidP="00CD4731">
            <w:pPr>
              <w:ind w:left="12"/>
              <w:jc w:val="center"/>
              <w:rPr>
                <w:rFonts w:ascii="Arial" w:hAnsi="Arial" w:cs="Arial"/>
                <w:sz w:val="22"/>
                <w:szCs w:val="22"/>
              </w:rPr>
            </w:pPr>
            <w:r>
              <w:rPr>
                <w:rFonts w:ascii="Arial" w:hAnsi="Arial" w:cs="Arial"/>
                <w:sz w:val="22"/>
                <w:szCs w:val="22"/>
              </w:rPr>
              <w:t>Atendido</w:t>
            </w:r>
          </w:p>
        </w:tc>
      </w:tr>
    </w:tbl>
    <w:p w:rsidR="00FB79AA" w:rsidRPr="0029129B" w:rsidRDefault="00FB79AA" w:rsidP="00FB79AA">
      <w:pPr>
        <w:ind w:left="540" w:hanging="540"/>
        <w:jc w:val="both"/>
        <w:rPr>
          <w:rFonts w:ascii="Arial" w:hAnsi="Arial" w:cs="Arial"/>
          <w:b/>
          <w:sz w:val="22"/>
          <w:szCs w:val="22"/>
        </w:rPr>
      </w:pPr>
    </w:p>
    <w:p w:rsidR="009F5517" w:rsidRDefault="009F5517" w:rsidP="009F5517">
      <w:pPr>
        <w:jc w:val="both"/>
        <w:rPr>
          <w:rFonts w:ascii="Arial" w:hAnsi="Arial" w:cs="Arial"/>
          <w:b/>
          <w:lang w:val="es-MX"/>
        </w:rPr>
      </w:pPr>
      <w:r w:rsidRPr="009F5517">
        <w:rPr>
          <w:rFonts w:ascii="Arial" w:hAnsi="Arial" w:cs="Arial"/>
          <w:b/>
          <w:lang w:val="es-MX"/>
        </w:rPr>
        <w:lastRenderedPageBreak/>
        <w:t>CA-O-I-10-11S</w:t>
      </w:r>
      <w:r>
        <w:rPr>
          <w:rFonts w:ascii="Arial" w:hAnsi="Arial" w:cs="Arial"/>
          <w:b/>
          <w:lang w:val="es-MX"/>
        </w:rPr>
        <w:t xml:space="preserve">. </w:t>
      </w:r>
      <w:r w:rsidRPr="009F5517">
        <w:rPr>
          <w:rFonts w:ascii="Arial" w:hAnsi="Arial" w:cs="Arial"/>
          <w:b/>
          <w:lang w:val="es-MX"/>
        </w:rPr>
        <w:t xml:space="preserve">Se dio por presentada </w:t>
      </w:r>
      <w:smartTag w:uri="urn:schemas-microsoft-com:office:smarttags" w:element="PersonName">
        <w:smartTagPr>
          <w:attr w:name="ProductID" w:val="la Opini￳n"/>
        </w:smartTagPr>
        <w:r w:rsidRPr="009F5517">
          <w:rPr>
            <w:rFonts w:ascii="Arial" w:hAnsi="Arial" w:cs="Arial"/>
            <w:b/>
            <w:lang w:val="es-MX"/>
          </w:rPr>
          <w:t>la Opinión</w:t>
        </w:r>
      </w:smartTag>
      <w:r w:rsidRPr="009F5517">
        <w:rPr>
          <w:rFonts w:ascii="Arial" w:hAnsi="Arial" w:cs="Arial"/>
          <w:b/>
          <w:lang w:val="es-MX"/>
        </w:rPr>
        <w:t xml:space="preserve"> de los Comisarios Públicos sobre los Estados Financieros Dictaminados al 31 de diciembre de 2009 del Centro, con la solicitud de considerar como acuerdos de seguimiento las sugerencias expresadas en su Opinión y anexar el documento al acta de la presente sesión.</w:t>
      </w:r>
    </w:p>
    <w:p w:rsidR="009F5517" w:rsidRDefault="009F5517" w:rsidP="009F5517">
      <w:pPr>
        <w:jc w:val="both"/>
        <w:rPr>
          <w:rFonts w:ascii="Arial" w:hAnsi="Arial" w:cs="Arial"/>
          <w:b/>
          <w:lang w:val="es-MX"/>
        </w:rPr>
      </w:pPr>
    </w:p>
    <w:tbl>
      <w:tblPr>
        <w:tblW w:w="14620" w:type="dxa"/>
        <w:tblBorders>
          <w:top w:val="single" w:sz="6" w:space="0" w:color="auto"/>
          <w:left w:val="single" w:sz="6" w:space="0" w:color="auto"/>
          <w:bottom w:val="single" w:sz="6" w:space="0" w:color="auto"/>
          <w:right w:val="single" w:sz="6" w:space="0" w:color="auto"/>
        </w:tblBorders>
        <w:tblLayout w:type="fixed"/>
        <w:tblLook w:val="0000"/>
      </w:tblPr>
      <w:tblGrid>
        <w:gridCol w:w="1306"/>
        <w:gridCol w:w="4898"/>
        <w:gridCol w:w="7156"/>
        <w:gridCol w:w="1260"/>
      </w:tblGrid>
      <w:tr w:rsidR="006F60C0" w:rsidRPr="00087858" w:rsidTr="00070EF4">
        <w:trPr>
          <w:cantSplit/>
          <w:trHeight w:val="402"/>
          <w:tblHeader/>
        </w:trPr>
        <w:tc>
          <w:tcPr>
            <w:tcW w:w="1306" w:type="dxa"/>
            <w:tcBorders>
              <w:top w:val="single" w:sz="6" w:space="0" w:color="auto"/>
              <w:left w:val="single" w:sz="6" w:space="0" w:color="auto"/>
              <w:bottom w:val="single" w:sz="6" w:space="0" w:color="auto"/>
              <w:right w:val="single" w:sz="6" w:space="0" w:color="auto"/>
            </w:tcBorders>
            <w:shd w:val="clear" w:color="auto" w:fill="BFBFBF"/>
            <w:vAlign w:val="center"/>
          </w:tcPr>
          <w:p w:rsidR="006F60C0" w:rsidRPr="0072241F" w:rsidRDefault="006F60C0" w:rsidP="00964E89">
            <w:pPr>
              <w:jc w:val="center"/>
              <w:rPr>
                <w:rFonts w:ascii="Arial" w:hAnsi="Arial" w:cs="Arial"/>
                <w:b/>
                <w:bCs/>
                <w:sz w:val="22"/>
                <w:szCs w:val="22"/>
              </w:rPr>
            </w:pPr>
            <w:r w:rsidRPr="0072241F">
              <w:rPr>
                <w:rFonts w:ascii="Arial" w:hAnsi="Arial" w:cs="Arial"/>
                <w:b/>
                <w:bCs/>
                <w:sz w:val="22"/>
                <w:szCs w:val="22"/>
              </w:rPr>
              <w:t>No.</w:t>
            </w:r>
          </w:p>
        </w:tc>
        <w:tc>
          <w:tcPr>
            <w:tcW w:w="4898" w:type="dxa"/>
            <w:tcBorders>
              <w:top w:val="single" w:sz="6" w:space="0" w:color="auto"/>
              <w:left w:val="single" w:sz="6" w:space="0" w:color="auto"/>
              <w:bottom w:val="single" w:sz="6" w:space="0" w:color="auto"/>
              <w:right w:val="single" w:sz="6" w:space="0" w:color="auto"/>
            </w:tcBorders>
            <w:shd w:val="clear" w:color="auto" w:fill="BFBFBF"/>
            <w:vAlign w:val="center"/>
          </w:tcPr>
          <w:p w:rsidR="006F60C0" w:rsidRPr="009D0391" w:rsidRDefault="006F60C0" w:rsidP="00964E89">
            <w:pPr>
              <w:jc w:val="center"/>
              <w:rPr>
                <w:rFonts w:ascii="Arial" w:hAnsi="Arial" w:cs="Arial"/>
                <w:b/>
                <w:bCs/>
                <w:sz w:val="22"/>
                <w:szCs w:val="22"/>
              </w:rPr>
            </w:pPr>
            <w:r w:rsidRPr="009D0391">
              <w:rPr>
                <w:rFonts w:ascii="Arial" w:hAnsi="Arial" w:cs="Arial"/>
                <w:b/>
                <w:bCs/>
                <w:sz w:val="22"/>
                <w:szCs w:val="22"/>
              </w:rPr>
              <w:t>Descripción</w:t>
            </w:r>
          </w:p>
        </w:tc>
        <w:tc>
          <w:tcPr>
            <w:tcW w:w="7156" w:type="dxa"/>
            <w:tcBorders>
              <w:top w:val="single" w:sz="6" w:space="0" w:color="auto"/>
              <w:left w:val="single" w:sz="6" w:space="0" w:color="auto"/>
              <w:bottom w:val="single" w:sz="6" w:space="0" w:color="auto"/>
              <w:right w:val="single" w:sz="6" w:space="0" w:color="auto"/>
            </w:tcBorders>
            <w:shd w:val="clear" w:color="auto" w:fill="BFBFBF"/>
            <w:vAlign w:val="center"/>
          </w:tcPr>
          <w:p w:rsidR="006F60C0" w:rsidRPr="009D0391" w:rsidRDefault="006F60C0" w:rsidP="00964E89">
            <w:pPr>
              <w:jc w:val="center"/>
              <w:rPr>
                <w:rFonts w:ascii="Arial" w:hAnsi="Arial" w:cs="Arial"/>
                <w:b/>
                <w:bCs/>
                <w:sz w:val="22"/>
                <w:szCs w:val="22"/>
              </w:rPr>
            </w:pPr>
            <w:r w:rsidRPr="009D0391">
              <w:rPr>
                <w:rFonts w:ascii="Arial" w:hAnsi="Arial" w:cs="Arial"/>
                <w:b/>
                <w:bCs/>
                <w:sz w:val="22"/>
                <w:szCs w:val="22"/>
              </w:rPr>
              <w:t>Seguimiento</w:t>
            </w:r>
          </w:p>
        </w:tc>
        <w:tc>
          <w:tcPr>
            <w:tcW w:w="1260" w:type="dxa"/>
            <w:tcBorders>
              <w:top w:val="single" w:sz="6" w:space="0" w:color="auto"/>
              <w:left w:val="single" w:sz="6" w:space="0" w:color="auto"/>
              <w:bottom w:val="single" w:sz="6" w:space="0" w:color="auto"/>
              <w:right w:val="single" w:sz="6" w:space="0" w:color="auto"/>
            </w:tcBorders>
            <w:shd w:val="clear" w:color="auto" w:fill="BFBFBF"/>
            <w:vAlign w:val="center"/>
          </w:tcPr>
          <w:p w:rsidR="006F60C0" w:rsidRPr="009D0391" w:rsidRDefault="006F60C0" w:rsidP="006F60C0">
            <w:pPr>
              <w:jc w:val="center"/>
              <w:rPr>
                <w:rFonts w:ascii="Arial" w:hAnsi="Arial" w:cs="Arial"/>
                <w:b/>
                <w:bCs/>
                <w:sz w:val="22"/>
                <w:szCs w:val="22"/>
              </w:rPr>
            </w:pPr>
            <w:r w:rsidRPr="009D0391">
              <w:rPr>
                <w:rFonts w:ascii="Arial" w:hAnsi="Arial" w:cs="Arial"/>
                <w:b/>
                <w:sz w:val="22"/>
                <w:szCs w:val="22"/>
              </w:rPr>
              <w:t>Situación</w:t>
            </w:r>
          </w:p>
        </w:tc>
      </w:tr>
      <w:tr w:rsidR="0066698B" w:rsidRPr="00087858" w:rsidTr="00070EF4">
        <w:trPr>
          <w:cantSplit/>
          <w:trHeight w:val="708"/>
          <w:tblHeader/>
        </w:trPr>
        <w:tc>
          <w:tcPr>
            <w:tcW w:w="1306" w:type="dxa"/>
            <w:tcBorders>
              <w:top w:val="single" w:sz="6" w:space="0" w:color="auto"/>
              <w:left w:val="single" w:sz="6" w:space="0" w:color="auto"/>
              <w:bottom w:val="single" w:sz="6" w:space="0" w:color="auto"/>
              <w:right w:val="single" w:sz="6" w:space="0" w:color="auto"/>
            </w:tcBorders>
            <w:vAlign w:val="center"/>
          </w:tcPr>
          <w:p w:rsidR="0066698B" w:rsidRDefault="0066698B" w:rsidP="00CD4731">
            <w:pPr>
              <w:jc w:val="center"/>
              <w:rPr>
                <w:rFonts w:ascii="Arial" w:hAnsi="Arial" w:cs="Arial"/>
                <w:b/>
                <w:bCs/>
                <w:sz w:val="22"/>
                <w:szCs w:val="22"/>
                <w:lang w:val="es-MX"/>
              </w:rPr>
            </w:pPr>
          </w:p>
        </w:tc>
        <w:tc>
          <w:tcPr>
            <w:tcW w:w="4898" w:type="dxa"/>
            <w:tcBorders>
              <w:top w:val="single" w:sz="6" w:space="0" w:color="auto"/>
              <w:left w:val="single" w:sz="6" w:space="0" w:color="auto"/>
              <w:bottom w:val="single" w:sz="6" w:space="0" w:color="auto"/>
              <w:right w:val="single" w:sz="6" w:space="0" w:color="auto"/>
            </w:tcBorders>
          </w:tcPr>
          <w:p w:rsidR="006F60C0" w:rsidRDefault="006F60C0" w:rsidP="007F241E">
            <w:pPr>
              <w:jc w:val="both"/>
              <w:rPr>
                <w:rFonts w:ascii="Arial" w:hAnsi="Arial" w:cs="Arial"/>
                <w:bCs/>
                <w:sz w:val="22"/>
                <w:szCs w:val="22"/>
                <w:lang w:val="es-MX"/>
              </w:rPr>
            </w:pPr>
          </w:p>
        </w:tc>
        <w:tc>
          <w:tcPr>
            <w:tcW w:w="7156" w:type="dxa"/>
            <w:tcBorders>
              <w:top w:val="single" w:sz="6" w:space="0" w:color="auto"/>
              <w:left w:val="single" w:sz="6" w:space="0" w:color="auto"/>
              <w:bottom w:val="single" w:sz="6" w:space="0" w:color="auto"/>
              <w:right w:val="single" w:sz="6" w:space="0" w:color="auto"/>
            </w:tcBorders>
          </w:tcPr>
          <w:p w:rsidR="0066698B" w:rsidRPr="00087858" w:rsidRDefault="0066698B" w:rsidP="00B0733E">
            <w:pPr>
              <w:tabs>
                <w:tab w:val="num" w:pos="74"/>
              </w:tabs>
              <w:rPr>
                <w:rFonts w:ascii="Arial" w:hAnsi="Arial" w:cs="Arial"/>
                <w:bCs/>
                <w:sz w:val="22"/>
                <w:szCs w:val="22"/>
                <w:lang w:val="es-MX"/>
              </w:rPr>
            </w:pPr>
          </w:p>
        </w:tc>
        <w:tc>
          <w:tcPr>
            <w:tcW w:w="1260" w:type="dxa"/>
            <w:tcBorders>
              <w:top w:val="single" w:sz="6" w:space="0" w:color="auto"/>
              <w:left w:val="single" w:sz="6" w:space="0" w:color="auto"/>
              <w:bottom w:val="single" w:sz="6" w:space="0" w:color="auto"/>
              <w:right w:val="single" w:sz="6" w:space="0" w:color="auto"/>
            </w:tcBorders>
          </w:tcPr>
          <w:p w:rsidR="0066698B" w:rsidRPr="00087858" w:rsidRDefault="0066698B" w:rsidP="00CD4731">
            <w:pPr>
              <w:jc w:val="center"/>
              <w:rPr>
                <w:rFonts w:ascii="Arial" w:hAnsi="Arial" w:cs="Arial"/>
                <w:bCs/>
                <w:sz w:val="22"/>
                <w:szCs w:val="22"/>
                <w:lang w:val="es-MX"/>
              </w:rPr>
            </w:pPr>
          </w:p>
        </w:tc>
      </w:tr>
      <w:tr w:rsidR="000A37BB" w:rsidRPr="006C2157" w:rsidTr="00070EF4">
        <w:trPr>
          <w:cantSplit/>
          <w:trHeight w:val="708"/>
          <w:tblHeader/>
        </w:trPr>
        <w:tc>
          <w:tcPr>
            <w:tcW w:w="1306" w:type="dxa"/>
            <w:tcBorders>
              <w:top w:val="single" w:sz="6" w:space="0" w:color="auto"/>
              <w:left w:val="single" w:sz="6" w:space="0" w:color="auto"/>
              <w:bottom w:val="single" w:sz="6" w:space="0" w:color="auto"/>
              <w:right w:val="single" w:sz="6" w:space="0" w:color="auto"/>
            </w:tcBorders>
            <w:vAlign w:val="center"/>
          </w:tcPr>
          <w:p w:rsidR="000A37BB" w:rsidRPr="006C2157" w:rsidRDefault="000A37BB" w:rsidP="00CD4731">
            <w:pPr>
              <w:jc w:val="center"/>
              <w:rPr>
                <w:rFonts w:ascii="Arial" w:hAnsi="Arial" w:cs="Arial"/>
                <w:b/>
                <w:bCs/>
                <w:sz w:val="22"/>
                <w:szCs w:val="22"/>
                <w:lang w:val="es-MX"/>
              </w:rPr>
            </w:pPr>
            <w:r w:rsidRPr="006C2157">
              <w:rPr>
                <w:rFonts w:ascii="Arial" w:hAnsi="Arial" w:cs="Arial"/>
                <w:b/>
                <w:bCs/>
                <w:sz w:val="22"/>
                <w:szCs w:val="22"/>
                <w:lang w:val="es-MX"/>
              </w:rPr>
              <w:t>3</w:t>
            </w:r>
          </w:p>
        </w:tc>
        <w:tc>
          <w:tcPr>
            <w:tcW w:w="4898" w:type="dxa"/>
            <w:tcBorders>
              <w:top w:val="single" w:sz="6" w:space="0" w:color="auto"/>
              <w:left w:val="single" w:sz="6" w:space="0" w:color="auto"/>
              <w:bottom w:val="single" w:sz="6" w:space="0" w:color="auto"/>
              <w:right w:val="single" w:sz="6" w:space="0" w:color="auto"/>
            </w:tcBorders>
          </w:tcPr>
          <w:p w:rsidR="000A37BB" w:rsidRPr="006C2157" w:rsidRDefault="000A37BB" w:rsidP="007F241E">
            <w:pPr>
              <w:jc w:val="both"/>
              <w:rPr>
                <w:rFonts w:ascii="Arial" w:hAnsi="Arial" w:cs="Arial"/>
                <w:bCs/>
                <w:sz w:val="22"/>
                <w:szCs w:val="22"/>
                <w:lang w:val="es-MX"/>
              </w:rPr>
            </w:pPr>
            <w:r w:rsidRPr="006C2157">
              <w:rPr>
                <w:rFonts w:ascii="Arial" w:hAnsi="Arial" w:cs="Arial"/>
                <w:bCs/>
                <w:sz w:val="22"/>
                <w:szCs w:val="22"/>
                <w:lang w:val="es-MX"/>
              </w:rPr>
              <w:t xml:space="preserve">Con objeto de evitar una posible observación por parte de las diversas instancias fiscalizadoras, sugerimos que en el Estado de Resultados el saldo correspondiente a los Subsidios y Transferencias Corrientes, se presente antes del resultado neto del ejercicio, de conformidad a lo señalado en la NEIFGSP 003 – Norma para el Registro Contable de los Subsidios y Transferencias Corrientes y las Aportaciones </w:t>
            </w:r>
            <w:r w:rsidR="00AC74E2" w:rsidRPr="006C2157">
              <w:rPr>
                <w:rFonts w:ascii="Arial" w:hAnsi="Arial" w:cs="Arial"/>
                <w:bCs/>
                <w:sz w:val="22"/>
                <w:szCs w:val="22"/>
                <w:lang w:val="es-MX"/>
              </w:rPr>
              <w:t>de Capital en el Sector Paraestatal, emitida por la Secretaría de Hacienda y Crédito Público.</w:t>
            </w:r>
          </w:p>
          <w:p w:rsidR="006F60C0" w:rsidRPr="006C2157" w:rsidRDefault="006F60C0" w:rsidP="007F241E">
            <w:pPr>
              <w:jc w:val="both"/>
              <w:rPr>
                <w:rFonts w:ascii="Arial" w:hAnsi="Arial" w:cs="Arial"/>
                <w:bCs/>
                <w:sz w:val="22"/>
                <w:szCs w:val="22"/>
                <w:lang w:val="es-MX"/>
              </w:rPr>
            </w:pPr>
          </w:p>
          <w:p w:rsidR="006F60C0" w:rsidRPr="006C2157" w:rsidRDefault="006F60C0" w:rsidP="007F241E">
            <w:pPr>
              <w:jc w:val="both"/>
              <w:rPr>
                <w:rFonts w:ascii="Arial" w:hAnsi="Arial" w:cs="Arial"/>
                <w:bCs/>
                <w:sz w:val="22"/>
                <w:szCs w:val="22"/>
                <w:lang w:val="es-MX"/>
              </w:rPr>
            </w:pPr>
          </w:p>
          <w:p w:rsidR="006F60C0" w:rsidRPr="006C2157" w:rsidRDefault="006F60C0" w:rsidP="007F241E">
            <w:pPr>
              <w:jc w:val="both"/>
              <w:rPr>
                <w:rFonts w:ascii="Arial" w:hAnsi="Arial" w:cs="Arial"/>
                <w:bCs/>
                <w:sz w:val="22"/>
                <w:szCs w:val="22"/>
                <w:lang w:val="es-MX"/>
              </w:rPr>
            </w:pPr>
          </w:p>
          <w:p w:rsidR="006F60C0" w:rsidRPr="006C2157" w:rsidRDefault="006F60C0" w:rsidP="007F241E">
            <w:pPr>
              <w:jc w:val="both"/>
              <w:rPr>
                <w:rFonts w:ascii="Arial" w:hAnsi="Arial" w:cs="Arial"/>
                <w:bCs/>
                <w:sz w:val="22"/>
                <w:szCs w:val="22"/>
                <w:lang w:val="es-MX"/>
              </w:rPr>
            </w:pPr>
          </w:p>
          <w:p w:rsidR="006F60C0" w:rsidRPr="006C2157" w:rsidRDefault="006F60C0" w:rsidP="007F241E">
            <w:pPr>
              <w:jc w:val="both"/>
              <w:rPr>
                <w:rFonts w:ascii="Arial" w:hAnsi="Arial" w:cs="Arial"/>
                <w:bCs/>
                <w:sz w:val="22"/>
                <w:szCs w:val="22"/>
                <w:lang w:val="es-MX"/>
              </w:rPr>
            </w:pPr>
          </w:p>
          <w:p w:rsidR="006F60C0" w:rsidRPr="006C2157" w:rsidRDefault="006F60C0" w:rsidP="007F241E">
            <w:pPr>
              <w:jc w:val="both"/>
              <w:rPr>
                <w:rFonts w:ascii="Arial" w:hAnsi="Arial" w:cs="Arial"/>
                <w:bCs/>
                <w:sz w:val="22"/>
                <w:szCs w:val="22"/>
                <w:lang w:val="es-MX"/>
              </w:rPr>
            </w:pPr>
          </w:p>
        </w:tc>
        <w:tc>
          <w:tcPr>
            <w:tcW w:w="7156" w:type="dxa"/>
            <w:tcBorders>
              <w:top w:val="single" w:sz="6" w:space="0" w:color="auto"/>
              <w:left w:val="single" w:sz="6" w:space="0" w:color="auto"/>
              <w:bottom w:val="single" w:sz="6" w:space="0" w:color="auto"/>
              <w:right w:val="single" w:sz="6" w:space="0" w:color="auto"/>
            </w:tcBorders>
          </w:tcPr>
          <w:p w:rsidR="000A37BB" w:rsidRPr="006C2157" w:rsidRDefault="007F241E" w:rsidP="00B0733E">
            <w:pPr>
              <w:tabs>
                <w:tab w:val="num" w:pos="74"/>
              </w:tabs>
              <w:rPr>
                <w:rFonts w:ascii="Arial" w:hAnsi="Arial" w:cs="Arial"/>
                <w:bCs/>
                <w:sz w:val="22"/>
                <w:szCs w:val="22"/>
                <w:lang w:val="es-MX"/>
              </w:rPr>
            </w:pPr>
            <w:r w:rsidRPr="006C2157">
              <w:rPr>
                <w:rFonts w:ascii="Arial" w:hAnsi="Arial" w:cs="Arial"/>
                <w:bCs/>
                <w:sz w:val="22"/>
                <w:szCs w:val="22"/>
                <w:lang w:val="es-MX"/>
              </w:rPr>
              <w:t>Se tomó en cuenta la recomendación a fin de presentar el Estado de Resultados para el ejercicio 2010 en los términos de lo señalado en la NEIFGSP 003 – Norma para el Registro Contable de los Subsidios y Transferencias Corrientes y las Aportaciones de Capital en el Sector Paraestatal, emitida por la Secretaría de Hacienda y Crédito Público</w:t>
            </w:r>
          </w:p>
        </w:tc>
        <w:tc>
          <w:tcPr>
            <w:tcW w:w="1260" w:type="dxa"/>
            <w:tcBorders>
              <w:top w:val="single" w:sz="6" w:space="0" w:color="auto"/>
              <w:left w:val="single" w:sz="6" w:space="0" w:color="auto"/>
              <w:bottom w:val="single" w:sz="6" w:space="0" w:color="auto"/>
              <w:right w:val="single" w:sz="6" w:space="0" w:color="auto"/>
            </w:tcBorders>
          </w:tcPr>
          <w:p w:rsidR="000A37BB" w:rsidRPr="006C2157" w:rsidRDefault="006C2157" w:rsidP="00CD4731">
            <w:pPr>
              <w:jc w:val="center"/>
              <w:rPr>
                <w:rFonts w:ascii="Arial" w:hAnsi="Arial" w:cs="Arial"/>
                <w:bCs/>
                <w:sz w:val="22"/>
                <w:szCs w:val="22"/>
                <w:lang w:val="es-MX"/>
              </w:rPr>
            </w:pPr>
            <w:r>
              <w:rPr>
                <w:rFonts w:ascii="Arial" w:hAnsi="Arial" w:cs="Arial"/>
                <w:bCs/>
                <w:sz w:val="22"/>
                <w:szCs w:val="22"/>
                <w:lang w:val="es-MX"/>
              </w:rPr>
              <w:t>Atendido</w:t>
            </w:r>
          </w:p>
        </w:tc>
      </w:tr>
    </w:tbl>
    <w:p w:rsidR="009F5517" w:rsidRPr="009F5517" w:rsidRDefault="009F5517" w:rsidP="009F5517">
      <w:pPr>
        <w:jc w:val="both"/>
        <w:rPr>
          <w:rFonts w:ascii="Arial" w:hAnsi="Arial" w:cs="Arial"/>
          <w:b/>
          <w:lang w:val="es-MX"/>
        </w:rPr>
      </w:pPr>
    </w:p>
    <w:p w:rsidR="00000EB7" w:rsidRDefault="00000EB7" w:rsidP="001F6455">
      <w:pPr>
        <w:jc w:val="both"/>
        <w:rPr>
          <w:rFonts w:ascii="Arial" w:hAnsi="Arial" w:cs="Arial"/>
          <w:b/>
          <w:lang w:val="es-MX"/>
        </w:rPr>
      </w:pPr>
    </w:p>
    <w:p w:rsidR="00000EB7" w:rsidRDefault="00000EB7" w:rsidP="001F6455">
      <w:pPr>
        <w:jc w:val="both"/>
        <w:rPr>
          <w:rFonts w:ascii="Arial" w:hAnsi="Arial" w:cs="Arial"/>
          <w:b/>
          <w:lang w:val="es-MX"/>
        </w:rPr>
      </w:pPr>
    </w:p>
    <w:p w:rsidR="00000EB7" w:rsidRDefault="00000EB7" w:rsidP="001F6455">
      <w:pPr>
        <w:jc w:val="both"/>
        <w:rPr>
          <w:rFonts w:ascii="Arial" w:hAnsi="Arial" w:cs="Arial"/>
          <w:b/>
          <w:lang w:val="es-MX"/>
        </w:rPr>
      </w:pPr>
    </w:p>
    <w:p w:rsidR="00000EB7" w:rsidRDefault="00000EB7" w:rsidP="001F6455">
      <w:pPr>
        <w:jc w:val="both"/>
        <w:rPr>
          <w:rFonts w:ascii="Arial" w:hAnsi="Arial" w:cs="Arial"/>
          <w:b/>
          <w:lang w:val="es-MX"/>
        </w:rPr>
      </w:pPr>
    </w:p>
    <w:p w:rsidR="00000EB7" w:rsidRDefault="00000EB7" w:rsidP="001F6455">
      <w:pPr>
        <w:jc w:val="both"/>
        <w:rPr>
          <w:rFonts w:ascii="Arial" w:hAnsi="Arial" w:cs="Arial"/>
          <w:b/>
          <w:lang w:val="es-MX"/>
        </w:rPr>
      </w:pPr>
    </w:p>
    <w:p w:rsidR="00000EB7" w:rsidRDefault="00000EB7" w:rsidP="001F6455">
      <w:pPr>
        <w:jc w:val="both"/>
        <w:rPr>
          <w:rFonts w:ascii="Arial" w:hAnsi="Arial" w:cs="Arial"/>
          <w:b/>
          <w:lang w:val="es-MX"/>
        </w:rPr>
      </w:pPr>
    </w:p>
    <w:p w:rsidR="00000EB7" w:rsidRDefault="00000EB7" w:rsidP="001F6455">
      <w:pPr>
        <w:jc w:val="both"/>
        <w:rPr>
          <w:rFonts w:ascii="Arial" w:hAnsi="Arial" w:cs="Arial"/>
          <w:b/>
          <w:lang w:val="es-MX"/>
        </w:rPr>
      </w:pPr>
    </w:p>
    <w:p w:rsidR="00000EB7" w:rsidRDefault="00000EB7" w:rsidP="001F6455">
      <w:pPr>
        <w:jc w:val="both"/>
        <w:rPr>
          <w:rFonts w:ascii="Arial" w:hAnsi="Arial" w:cs="Arial"/>
          <w:b/>
          <w:lang w:val="es-MX"/>
        </w:rPr>
      </w:pPr>
    </w:p>
    <w:p w:rsidR="001F6455" w:rsidRPr="00312D71" w:rsidRDefault="001F6455" w:rsidP="001F6455">
      <w:pPr>
        <w:jc w:val="both"/>
        <w:rPr>
          <w:rFonts w:ascii="Arial" w:hAnsi="Arial" w:cs="Arial"/>
          <w:b/>
          <w:lang w:val="es-MX"/>
        </w:rPr>
      </w:pPr>
      <w:r>
        <w:rPr>
          <w:rFonts w:ascii="Arial" w:hAnsi="Arial" w:cs="Arial"/>
          <w:b/>
          <w:lang w:val="es-MX"/>
        </w:rPr>
        <w:t xml:space="preserve">CA-O-II-10-07S. Se </w:t>
      </w:r>
      <w:r w:rsidRPr="00D44FE1">
        <w:rPr>
          <w:rFonts w:ascii="Arial" w:hAnsi="Arial" w:cs="Arial"/>
          <w:b/>
          <w:bCs/>
          <w:lang w:val="es-MX"/>
        </w:rPr>
        <w:t xml:space="preserve">dio por presentada la </w:t>
      </w:r>
      <w:r w:rsidRPr="00D44FE1">
        <w:rPr>
          <w:rFonts w:ascii="Arial" w:hAnsi="Arial" w:cs="Arial"/>
          <w:b/>
          <w:lang w:val="es-MX"/>
        </w:rPr>
        <w:t xml:space="preserve">Opinión de los Comisarios Públicos al Informe de Autoevaluación Semestral 2010, presentado por el Titular de la Entidad, con la solicitud de considerar como acuerdos de seguimiento sus recomendaciones y anexar su Opinión al acta de la presente sesión. </w:t>
      </w:r>
    </w:p>
    <w:p w:rsidR="0072241F" w:rsidRDefault="0072241F" w:rsidP="009B1487">
      <w:pPr>
        <w:jc w:val="both"/>
        <w:rPr>
          <w:rFonts w:ascii="Arial" w:hAnsi="Arial" w:cs="Arial"/>
          <w:b/>
          <w:sz w:val="22"/>
          <w:szCs w:val="22"/>
          <w:lang w:val="es-MX"/>
        </w:rPr>
      </w:pPr>
    </w:p>
    <w:tbl>
      <w:tblPr>
        <w:tblW w:w="14620" w:type="dxa"/>
        <w:tblBorders>
          <w:top w:val="single" w:sz="6" w:space="0" w:color="auto"/>
          <w:left w:val="single" w:sz="6" w:space="0" w:color="auto"/>
          <w:bottom w:val="single" w:sz="6" w:space="0" w:color="auto"/>
          <w:right w:val="single" w:sz="6" w:space="0" w:color="auto"/>
        </w:tblBorders>
        <w:tblLayout w:type="fixed"/>
        <w:tblLook w:val="0000"/>
      </w:tblPr>
      <w:tblGrid>
        <w:gridCol w:w="1306"/>
        <w:gridCol w:w="4898"/>
        <w:gridCol w:w="7156"/>
        <w:gridCol w:w="1260"/>
      </w:tblGrid>
      <w:tr w:rsidR="001F6455" w:rsidRPr="00087858" w:rsidTr="00D04368">
        <w:trPr>
          <w:cantSplit/>
          <w:trHeight w:val="402"/>
          <w:tblHeader/>
        </w:trPr>
        <w:tc>
          <w:tcPr>
            <w:tcW w:w="1306" w:type="dxa"/>
            <w:tcBorders>
              <w:top w:val="single" w:sz="6" w:space="0" w:color="auto"/>
              <w:left w:val="single" w:sz="6" w:space="0" w:color="auto"/>
              <w:bottom w:val="single" w:sz="6" w:space="0" w:color="auto"/>
              <w:right w:val="single" w:sz="6" w:space="0" w:color="auto"/>
            </w:tcBorders>
            <w:shd w:val="clear" w:color="auto" w:fill="BFBFBF"/>
            <w:vAlign w:val="center"/>
          </w:tcPr>
          <w:p w:rsidR="001F6455" w:rsidRPr="0072241F" w:rsidRDefault="001F6455" w:rsidP="00D04368">
            <w:pPr>
              <w:jc w:val="center"/>
              <w:rPr>
                <w:rFonts w:ascii="Arial" w:hAnsi="Arial" w:cs="Arial"/>
                <w:b/>
                <w:bCs/>
                <w:sz w:val="22"/>
                <w:szCs w:val="22"/>
              </w:rPr>
            </w:pPr>
            <w:r w:rsidRPr="0072241F">
              <w:rPr>
                <w:rFonts w:ascii="Arial" w:hAnsi="Arial" w:cs="Arial"/>
                <w:b/>
                <w:bCs/>
                <w:sz w:val="22"/>
                <w:szCs w:val="22"/>
              </w:rPr>
              <w:t>No.</w:t>
            </w:r>
          </w:p>
        </w:tc>
        <w:tc>
          <w:tcPr>
            <w:tcW w:w="4898" w:type="dxa"/>
            <w:tcBorders>
              <w:top w:val="single" w:sz="6" w:space="0" w:color="auto"/>
              <w:left w:val="single" w:sz="6" w:space="0" w:color="auto"/>
              <w:bottom w:val="single" w:sz="6" w:space="0" w:color="auto"/>
              <w:right w:val="single" w:sz="6" w:space="0" w:color="auto"/>
            </w:tcBorders>
            <w:shd w:val="clear" w:color="auto" w:fill="BFBFBF"/>
            <w:vAlign w:val="center"/>
          </w:tcPr>
          <w:p w:rsidR="001F6455" w:rsidRPr="009D0391" w:rsidRDefault="001F6455" w:rsidP="00D04368">
            <w:pPr>
              <w:jc w:val="center"/>
              <w:rPr>
                <w:rFonts w:ascii="Arial" w:hAnsi="Arial" w:cs="Arial"/>
                <w:b/>
                <w:bCs/>
                <w:sz w:val="22"/>
                <w:szCs w:val="22"/>
              </w:rPr>
            </w:pPr>
            <w:r w:rsidRPr="009D0391">
              <w:rPr>
                <w:rFonts w:ascii="Arial" w:hAnsi="Arial" w:cs="Arial"/>
                <w:b/>
                <w:bCs/>
                <w:sz w:val="22"/>
                <w:szCs w:val="22"/>
              </w:rPr>
              <w:t>Descripción</w:t>
            </w:r>
          </w:p>
        </w:tc>
        <w:tc>
          <w:tcPr>
            <w:tcW w:w="7156" w:type="dxa"/>
            <w:tcBorders>
              <w:top w:val="single" w:sz="6" w:space="0" w:color="auto"/>
              <w:left w:val="single" w:sz="6" w:space="0" w:color="auto"/>
              <w:bottom w:val="single" w:sz="6" w:space="0" w:color="auto"/>
              <w:right w:val="single" w:sz="6" w:space="0" w:color="auto"/>
            </w:tcBorders>
            <w:shd w:val="clear" w:color="auto" w:fill="BFBFBF"/>
            <w:vAlign w:val="center"/>
          </w:tcPr>
          <w:p w:rsidR="001F6455" w:rsidRPr="009D0391" w:rsidRDefault="001F6455" w:rsidP="00D04368">
            <w:pPr>
              <w:jc w:val="center"/>
              <w:rPr>
                <w:rFonts w:ascii="Arial" w:hAnsi="Arial" w:cs="Arial"/>
                <w:b/>
                <w:bCs/>
                <w:sz w:val="22"/>
                <w:szCs w:val="22"/>
              </w:rPr>
            </w:pPr>
            <w:r w:rsidRPr="009D0391">
              <w:rPr>
                <w:rFonts w:ascii="Arial" w:hAnsi="Arial" w:cs="Arial"/>
                <w:b/>
                <w:bCs/>
                <w:sz w:val="22"/>
                <w:szCs w:val="22"/>
              </w:rPr>
              <w:t>Seguimiento</w:t>
            </w:r>
          </w:p>
        </w:tc>
        <w:tc>
          <w:tcPr>
            <w:tcW w:w="1260" w:type="dxa"/>
            <w:tcBorders>
              <w:top w:val="single" w:sz="6" w:space="0" w:color="auto"/>
              <w:left w:val="single" w:sz="6" w:space="0" w:color="auto"/>
              <w:bottom w:val="single" w:sz="6" w:space="0" w:color="auto"/>
              <w:right w:val="single" w:sz="6" w:space="0" w:color="auto"/>
            </w:tcBorders>
            <w:shd w:val="clear" w:color="auto" w:fill="BFBFBF"/>
            <w:vAlign w:val="center"/>
          </w:tcPr>
          <w:p w:rsidR="001F6455" w:rsidRPr="009D0391" w:rsidRDefault="001F6455" w:rsidP="00D04368">
            <w:pPr>
              <w:jc w:val="center"/>
              <w:rPr>
                <w:rFonts w:ascii="Arial" w:hAnsi="Arial" w:cs="Arial"/>
                <w:b/>
                <w:bCs/>
                <w:sz w:val="22"/>
                <w:szCs w:val="22"/>
              </w:rPr>
            </w:pPr>
            <w:r w:rsidRPr="009D0391">
              <w:rPr>
                <w:rFonts w:ascii="Arial" w:hAnsi="Arial" w:cs="Arial"/>
                <w:b/>
                <w:sz w:val="22"/>
                <w:szCs w:val="22"/>
              </w:rPr>
              <w:t>Situación</w:t>
            </w:r>
          </w:p>
        </w:tc>
      </w:tr>
      <w:tr w:rsidR="001F6455" w:rsidRPr="006C2157" w:rsidTr="00D04368">
        <w:trPr>
          <w:cantSplit/>
          <w:trHeight w:val="708"/>
          <w:tblHeader/>
        </w:trPr>
        <w:tc>
          <w:tcPr>
            <w:tcW w:w="1306" w:type="dxa"/>
            <w:tcBorders>
              <w:top w:val="single" w:sz="6" w:space="0" w:color="auto"/>
              <w:left w:val="single" w:sz="6" w:space="0" w:color="auto"/>
              <w:bottom w:val="single" w:sz="6" w:space="0" w:color="auto"/>
              <w:right w:val="single" w:sz="6" w:space="0" w:color="auto"/>
            </w:tcBorders>
            <w:vAlign w:val="center"/>
          </w:tcPr>
          <w:p w:rsidR="001F6455" w:rsidRPr="003F1DB3" w:rsidRDefault="001F6455" w:rsidP="00D04368">
            <w:pPr>
              <w:jc w:val="center"/>
              <w:rPr>
                <w:rFonts w:ascii="Arial" w:hAnsi="Arial" w:cs="Arial"/>
                <w:b/>
                <w:bCs/>
                <w:sz w:val="22"/>
                <w:szCs w:val="22"/>
                <w:lang w:val="es-MX"/>
              </w:rPr>
            </w:pPr>
            <w:r w:rsidRPr="003F1DB3">
              <w:rPr>
                <w:rFonts w:ascii="Arial" w:hAnsi="Arial" w:cs="Arial"/>
                <w:b/>
                <w:bCs/>
                <w:sz w:val="22"/>
                <w:szCs w:val="22"/>
                <w:lang w:val="es-MX"/>
              </w:rPr>
              <w:t>1</w:t>
            </w:r>
          </w:p>
        </w:tc>
        <w:tc>
          <w:tcPr>
            <w:tcW w:w="4898" w:type="dxa"/>
            <w:tcBorders>
              <w:top w:val="single" w:sz="6" w:space="0" w:color="auto"/>
              <w:left w:val="single" w:sz="6" w:space="0" w:color="auto"/>
              <w:bottom w:val="single" w:sz="6" w:space="0" w:color="auto"/>
              <w:right w:val="single" w:sz="6" w:space="0" w:color="auto"/>
            </w:tcBorders>
          </w:tcPr>
          <w:p w:rsidR="001F6455" w:rsidRPr="003F1DB3" w:rsidRDefault="001F6455" w:rsidP="001F6455">
            <w:pPr>
              <w:pStyle w:val="Prrafodelista1"/>
              <w:ind w:left="0"/>
              <w:jc w:val="both"/>
              <w:rPr>
                <w:rFonts w:ascii="Arial" w:hAnsi="Arial" w:cs="Arial"/>
                <w:sz w:val="22"/>
                <w:szCs w:val="22"/>
                <w:lang w:val="es-MX"/>
              </w:rPr>
            </w:pPr>
            <w:r w:rsidRPr="003F1DB3">
              <w:rPr>
                <w:rFonts w:ascii="Arial" w:hAnsi="Arial" w:cs="Arial"/>
                <w:sz w:val="22"/>
                <w:szCs w:val="22"/>
                <w:lang w:val="es-MX"/>
              </w:rPr>
              <w:t>En el marco de la revisión de la que han sido objeto los Convenios  suscritos por el Centro, en su momento los de Desempeño y ahora los de Administración por Resultados, por diversas instancias fiscalizadoras, de manera preventiva recomendamos que se instruya a este Centro Público de Investigación para que la información que se reporte se apegue estrictamente a lo establecido en los anexos del CAR y, de ser el caso, a las modificaciones formalizadas con la anuencia de todas las partes, en los términos de la cláusula octava de dicho Convenio, haciendo notar esta circunstancia de manera expresa para su correcta comprensión y análisis.</w:t>
            </w:r>
          </w:p>
          <w:p w:rsidR="001F6455" w:rsidRPr="003F1DB3" w:rsidRDefault="001F6455" w:rsidP="00D04368">
            <w:pPr>
              <w:jc w:val="both"/>
              <w:rPr>
                <w:rFonts w:ascii="Arial" w:hAnsi="Arial" w:cs="Arial"/>
                <w:bCs/>
                <w:sz w:val="22"/>
                <w:szCs w:val="22"/>
                <w:lang w:val="es-MX"/>
              </w:rPr>
            </w:pPr>
          </w:p>
        </w:tc>
        <w:tc>
          <w:tcPr>
            <w:tcW w:w="7156" w:type="dxa"/>
            <w:tcBorders>
              <w:top w:val="single" w:sz="6" w:space="0" w:color="auto"/>
              <w:left w:val="single" w:sz="6" w:space="0" w:color="auto"/>
              <w:bottom w:val="single" w:sz="6" w:space="0" w:color="auto"/>
              <w:right w:val="single" w:sz="6" w:space="0" w:color="auto"/>
            </w:tcBorders>
          </w:tcPr>
          <w:p w:rsidR="00F513C1" w:rsidRDefault="00F513C1" w:rsidP="00F513C1">
            <w:pPr>
              <w:tabs>
                <w:tab w:val="num" w:pos="74"/>
              </w:tabs>
              <w:rPr>
                <w:rFonts w:ascii="Arial" w:hAnsi="Arial" w:cs="Arial"/>
                <w:bCs/>
                <w:sz w:val="22"/>
                <w:szCs w:val="22"/>
                <w:lang w:val="es-MX"/>
              </w:rPr>
            </w:pPr>
            <w:r w:rsidRPr="003F1DB3">
              <w:rPr>
                <w:rFonts w:ascii="Arial" w:hAnsi="Arial" w:cs="Arial"/>
                <w:bCs/>
                <w:sz w:val="22"/>
                <w:szCs w:val="22"/>
                <w:lang w:val="es-MX"/>
              </w:rPr>
              <w:t xml:space="preserve">Se presentan los resultados 2010 conforme al convenio de acuerdo </w:t>
            </w:r>
            <w:r w:rsidR="003F1DB3">
              <w:rPr>
                <w:rFonts w:ascii="Arial" w:hAnsi="Arial" w:cs="Arial"/>
                <w:bCs/>
                <w:sz w:val="22"/>
                <w:szCs w:val="22"/>
                <w:lang w:val="es-MX"/>
              </w:rPr>
              <w:t xml:space="preserve">con </w:t>
            </w:r>
            <w:r w:rsidRPr="003F1DB3">
              <w:rPr>
                <w:rFonts w:ascii="Arial" w:hAnsi="Arial" w:cs="Arial"/>
                <w:bCs/>
                <w:sz w:val="22"/>
                <w:szCs w:val="22"/>
                <w:lang w:val="es-MX"/>
              </w:rPr>
              <w:t xml:space="preserve">lo establecido en los anexos del CAR original. </w:t>
            </w:r>
          </w:p>
          <w:p w:rsidR="003F1DB3" w:rsidRPr="003F1DB3" w:rsidRDefault="003F1DB3" w:rsidP="00F513C1">
            <w:pPr>
              <w:tabs>
                <w:tab w:val="num" w:pos="74"/>
              </w:tabs>
              <w:rPr>
                <w:rFonts w:ascii="Arial" w:hAnsi="Arial" w:cs="Arial"/>
                <w:bCs/>
                <w:sz w:val="22"/>
                <w:szCs w:val="22"/>
                <w:lang w:val="es-MX"/>
              </w:rPr>
            </w:pPr>
          </w:p>
          <w:p w:rsidR="001F6455" w:rsidRPr="003F1DB3" w:rsidRDefault="00F513C1" w:rsidP="003F1DB3">
            <w:pPr>
              <w:tabs>
                <w:tab w:val="num" w:pos="74"/>
              </w:tabs>
              <w:rPr>
                <w:rFonts w:ascii="Arial" w:hAnsi="Arial" w:cs="Arial"/>
                <w:bCs/>
                <w:sz w:val="22"/>
                <w:szCs w:val="22"/>
                <w:lang w:val="es-MX"/>
              </w:rPr>
            </w:pPr>
            <w:r w:rsidRPr="003F1DB3">
              <w:rPr>
                <w:rFonts w:ascii="Arial" w:hAnsi="Arial" w:cs="Arial"/>
                <w:bCs/>
                <w:sz w:val="22"/>
                <w:szCs w:val="22"/>
                <w:lang w:val="es-MX"/>
              </w:rPr>
              <w:t>El 29 de marzo del año en curso se remitió al CONACYT</w:t>
            </w:r>
            <w:r w:rsidR="003F1DB3">
              <w:rPr>
                <w:rFonts w:ascii="Arial" w:hAnsi="Arial" w:cs="Arial"/>
                <w:bCs/>
                <w:sz w:val="22"/>
                <w:szCs w:val="22"/>
                <w:lang w:val="es-MX"/>
              </w:rPr>
              <w:t xml:space="preserve">, </w:t>
            </w:r>
            <w:r w:rsidRPr="003F1DB3">
              <w:rPr>
                <w:rFonts w:ascii="Arial" w:hAnsi="Arial" w:cs="Arial"/>
                <w:bCs/>
                <w:sz w:val="22"/>
                <w:szCs w:val="22"/>
                <w:lang w:val="es-MX"/>
              </w:rPr>
              <w:t>mediante el oficio DG-206/11</w:t>
            </w:r>
            <w:r w:rsidR="003F1DB3">
              <w:rPr>
                <w:rFonts w:ascii="Arial" w:hAnsi="Arial" w:cs="Arial"/>
                <w:bCs/>
                <w:sz w:val="22"/>
                <w:szCs w:val="22"/>
                <w:lang w:val="es-MX"/>
              </w:rPr>
              <w:t xml:space="preserve">, </w:t>
            </w:r>
            <w:r w:rsidRPr="003F1DB3">
              <w:rPr>
                <w:rFonts w:ascii="Arial" w:hAnsi="Arial" w:cs="Arial"/>
                <w:bCs/>
                <w:sz w:val="22"/>
                <w:szCs w:val="22"/>
                <w:lang w:val="es-MX"/>
              </w:rPr>
              <w:t xml:space="preserve"> la propuesta para las modificaciones a los Anexos I y II del Convenio de Administración por Resultados, para la </w:t>
            </w:r>
            <w:r w:rsidR="003F1DB3" w:rsidRPr="003F1DB3">
              <w:rPr>
                <w:rFonts w:ascii="Arial" w:hAnsi="Arial" w:cs="Arial"/>
                <w:bCs/>
                <w:sz w:val="22"/>
                <w:szCs w:val="22"/>
                <w:lang w:val="es-MX"/>
              </w:rPr>
              <w:t>obtención de las opiniones a que hace referencia la Cláusula Octava  del CAR.</w:t>
            </w:r>
            <w:r w:rsidRPr="003F1DB3">
              <w:rPr>
                <w:rFonts w:ascii="Arial" w:hAnsi="Arial" w:cs="Arial"/>
                <w:bCs/>
                <w:sz w:val="22"/>
                <w:szCs w:val="22"/>
                <w:lang w:val="es-MX"/>
              </w:rPr>
              <w:t xml:space="preserve">   </w:t>
            </w:r>
          </w:p>
        </w:tc>
        <w:tc>
          <w:tcPr>
            <w:tcW w:w="1260" w:type="dxa"/>
            <w:tcBorders>
              <w:top w:val="single" w:sz="6" w:space="0" w:color="auto"/>
              <w:left w:val="single" w:sz="6" w:space="0" w:color="auto"/>
              <w:bottom w:val="single" w:sz="6" w:space="0" w:color="auto"/>
              <w:right w:val="single" w:sz="6" w:space="0" w:color="auto"/>
            </w:tcBorders>
          </w:tcPr>
          <w:p w:rsidR="001F6455" w:rsidRPr="003F1DB3" w:rsidRDefault="003F1DB3" w:rsidP="00D04368">
            <w:pPr>
              <w:jc w:val="center"/>
              <w:rPr>
                <w:rFonts w:ascii="Arial" w:hAnsi="Arial" w:cs="Arial"/>
                <w:bCs/>
                <w:sz w:val="22"/>
                <w:szCs w:val="22"/>
                <w:lang w:val="es-MX"/>
              </w:rPr>
            </w:pPr>
            <w:r w:rsidRPr="003F1DB3">
              <w:rPr>
                <w:rFonts w:ascii="Arial" w:hAnsi="Arial" w:cs="Arial"/>
                <w:bCs/>
                <w:sz w:val="22"/>
                <w:szCs w:val="22"/>
                <w:lang w:val="es-MX"/>
              </w:rPr>
              <w:t>Atendido</w:t>
            </w:r>
          </w:p>
        </w:tc>
      </w:tr>
      <w:tr w:rsidR="00A8649A" w:rsidRPr="00087858" w:rsidTr="00D04368">
        <w:trPr>
          <w:cantSplit/>
          <w:trHeight w:val="708"/>
          <w:tblHeader/>
        </w:trPr>
        <w:tc>
          <w:tcPr>
            <w:tcW w:w="1306" w:type="dxa"/>
            <w:tcBorders>
              <w:top w:val="single" w:sz="6" w:space="0" w:color="auto"/>
              <w:left w:val="single" w:sz="6" w:space="0" w:color="auto"/>
              <w:bottom w:val="single" w:sz="6" w:space="0" w:color="auto"/>
              <w:right w:val="single" w:sz="6" w:space="0" w:color="auto"/>
            </w:tcBorders>
            <w:vAlign w:val="center"/>
          </w:tcPr>
          <w:p w:rsidR="00A8649A" w:rsidRDefault="00A8649A" w:rsidP="00D04368">
            <w:pPr>
              <w:jc w:val="center"/>
              <w:rPr>
                <w:rFonts w:ascii="Arial" w:hAnsi="Arial" w:cs="Arial"/>
                <w:b/>
                <w:bCs/>
                <w:sz w:val="22"/>
                <w:szCs w:val="22"/>
                <w:lang w:val="es-MX"/>
              </w:rPr>
            </w:pPr>
            <w:r>
              <w:rPr>
                <w:rFonts w:ascii="Arial" w:hAnsi="Arial" w:cs="Arial"/>
                <w:b/>
                <w:bCs/>
                <w:sz w:val="22"/>
                <w:szCs w:val="22"/>
                <w:lang w:val="es-MX"/>
              </w:rPr>
              <w:t>2</w:t>
            </w:r>
          </w:p>
        </w:tc>
        <w:tc>
          <w:tcPr>
            <w:tcW w:w="4898" w:type="dxa"/>
            <w:tcBorders>
              <w:top w:val="single" w:sz="6" w:space="0" w:color="auto"/>
              <w:left w:val="single" w:sz="6" w:space="0" w:color="auto"/>
              <w:bottom w:val="single" w:sz="6" w:space="0" w:color="auto"/>
              <w:right w:val="single" w:sz="6" w:space="0" w:color="auto"/>
            </w:tcBorders>
          </w:tcPr>
          <w:p w:rsidR="00A8649A" w:rsidRPr="001F6455" w:rsidRDefault="00A8649A" w:rsidP="001F6455">
            <w:pPr>
              <w:pStyle w:val="Prrafodelista1"/>
              <w:ind w:left="0"/>
              <w:jc w:val="both"/>
              <w:rPr>
                <w:rFonts w:ascii="Arial" w:hAnsi="Arial" w:cs="Arial"/>
                <w:sz w:val="22"/>
                <w:szCs w:val="22"/>
                <w:lang w:val="es-MX"/>
              </w:rPr>
            </w:pPr>
            <w:r w:rsidRPr="001F6455">
              <w:rPr>
                <w:rFonts w:ascii="Arial" w:hAnsi="Arial" w:cs="Arial"/>
                <w:sz w:val="22"/>
                <w:szCs w:val="22"/>
                <w:lang w:val="es-MX"/>
              </w:rPr>
              <w:t>En materia presupuestal, consideramos importante se establezcan los mecanismos necesarios que conlleven al ejercicio de los recursos de conformidad con el calendario autorizado, ya que el gasto corriente de operación reporta un ejercicio mayor en 6%; en bienes muebles se presenta un gasto inferior del 70%; mientras que en obra pública se ejercieron recursos no programados.</w:t>
            </w:r>
          </w:p>
          <w:p w:rsidR="00A8649A" w:rsidRPr="001F6455" w:rsidRDefault="00A8649A" w:rsidP="001F6455">
            <w:pPr>
              <w:pStyle w:val="Prrafodelista1"/>
              <w:ind w:left="0"/>
              <w:jc w:val="both"/>
              <w:rPr>
                <w:rFonts w:ascii="Arial" w:hAnsi="Arial" w:cs="Arial"/>
                <w:sz w:val="22"/>
                <w:szCs w:val="22"/>
                <w:lang w:val="es-MX"/>
              </w:rPr>
            </w:pPr>
          </w:p>
        </w:tc>
        <w:tc>
          <w:tcPr>
            <w:tcW w:w="7156" w:type="dxa"/>
            <w:tcBorders>
              <w:top w:val="single" w:sz="6" w:space="0" w:color="auto"/>
              <w:left w:val="single" w:sz="6" w:space="0" w:color="auto"/>
              <w:bottom w:val="single" w:sz="6" w:space="0" w:color="auto"/>
              <w:right w:val="single" w:sz="6" w:space="0" w:color="auto"/>
            </w:tcBorders>
          </w:tcPr>
          <w:p w:rsidR="00A8649A" w:rsidRPr="00087858" w:rsidRDefault="00A8649A" w:rsidP="005B169A">
            <w:pPr>
              <w:tabs>
                <w:tab w:val="num" w:pos="74"/>
              </w:tabs>
              <w:jc w:val="both"/>
              <w:rPr>
                <w:rFonts w:ascii="Arial" w:hAnsi="Arial" w:cs="Arial"/>
                <w:bCs/>
                <w:sz w:val="22"/>
                <w:szCs w:val="22"/>
                <w:lang w:val="es-MX"/>
              </w:rPr>
            </w:pPr>
            <w:r>
              <w:rPr>
                <w:rFonts w:ascii="Arial" w:hAnsi="Arial" w:cs="Arial"/>
                <w:bCs/>
                <w:sz w:val="22"/>
                <w:szCs w:val="22"/>
                <w:lang w:val="es-MX"/>
              </w:rPr>
              <w:t>Se establecieron los mecanismos necesarios para llevar a cabo el ejercicio del gasto en términos del presupuesto autorizado, logrando ejercer los recursos de acuerdo al presupuesto programado.</w:t>
            </w:r>
          </w:p>
        </w:tc>
        <w:tc>
          <w:tcPr>
            <w:tcW w:w="1260" w:type="dxa"/>
            <w:tcBorders>
              <w:top w:val="single" w:sz="6" w:space="0" w:color="auto"/>
              <w:left w:val="single" w:sz="6" w:space="0" w:color="auto"/>
              <w:bottom w:val="single" w:sz="6" w:space="0" w:color="auto"/>
              <w:right w:val="single" w:sz="6" w:space="0" w:color="auto"/>
            </w:tcBorders>
          </w:tcPr>
          <w:p w:rsidR="00A8649A" w:rsidRPr="00087858" w:rsidRDefault="00A8649A" w:rsidP="005B169A">
            <w:pPr>
              <w:jc w:val="center"/>
              <w:rPr>
                <w:rFonts w:ascii="Arial" w:hAnsi="Arial" w:cs="Arial"/>
                <w:bCs/>
                <w:sz w:val="22"/>
                <w:szCs w:val="22"/>
                <w:lang w:val="es-MX"/>
              </w:rPr>
            </w:pPr>
            <w:r>
              <w:rPr>
                <w:rFonts w:ascii="Arial" w:hAnsi="Arial" w:cs="Arial"/>
                <w:bCs/>
                <w:sz w:val="22"/>
                <w:szCs w:val="22"/>
                <w:lang w:val="es-MX"/>
              </w:rPr>
              <w:t>Atendido</w:t>
            </w:r>
          </w:p>
        </w:tc>
      </w:tr>
    </w:tbl>
    <w:p w:rsidR="001F6455" w:rsidRPr="009F5517" w:rsidRDefault="001F6455" w:rsidP="009B1487">
      <w:pPr>
        <w:jc w:val="both"/>
        <w:rPr>
          <w:rFonts w:ascii="Arial" w:hAnsi="Arial" w:cs="Arial"/>
          <w:b/>
          <w:sz w:val="22"/>
          <w:szCs w:val="22"/>
          <w:lang w:val="es-MX"/>
        </w:rPr>
      </w:pPr>
    </w:p>
    <w:sectPr w:rsidR="001F6455" w:rsidRPr="009F5517" w:rsidSect="00000EB7">
      <w:pgSz w:w="16838" w:h="11906" w:orient="landscape"/>
      <w:pgMar w:top="1418" w:right="1746" w:bottom="1276"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17B" w:rsidRDefault="0008417B">
      <w:r>
        <w:separator/>
      </w:r>
    </w:p>
  </w:endnote>
  <w:endnote w:type="continuationSeparator" w:id="0">
    <w:p w:rsidR="0008417B" w:rsidRDefault="000841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6C6" w:rsidRDefault="004F7840" w:rsidP="004D58D0">
    <w:pPr>
      <w:pStyle w:val="Piedepgina"/>
      <w:framePr w:wrap="around" w:vAnchor="text" w:hAnchor="margin" w:xAlign="right" w:y="1"/>
      <w:rPr>
        <w:rStyle w:val="Nmerodepgina"/>
      </w:rPr>
    </w:pPr>
    <w:r>
      <w:rPr>
        <w:rStyle w:val="Nmerodepgina"/>
      </w:rPr>
      <w:fldChar w:fldCharType="begin"/>
    </w:r>
    <w:r w:rsidR="004616C6">
      <w:rPr>
        <w:rStyle w:val="Nmerodepgina"/>
      </w:rPr>
      <w:instrText xml:space="preserve">PAGE  </w:instrText>
    </w:r>
    <w:r>
      <w:rPr>
        <w:rStyle w:val="Nmerodepgina"/>
      </w:rPr>
      <w:fldChar w:fldCharType="end"/>
    </w:r>
  </w:p>
  <w:p w:rsidR="004616C6" w:rsidRDefault="004616C6" w:rsidP="00EF3664">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6C6" w:rsidRDefault="004F7840" w:rsidP="00582BE9">
    <w:pPr>
      <w:pStyle w:val="Piedepgina"/>
      <w:framePr w:wrap="around" w:vAnchor="text" w:hAnchor="page" w:x="9519" w:y="92"/>
      <w:rPr>
        <w:rStyle w:val="Nmerodepgina"/>
      </w:rPr>
    </w:pPr>
    <w:r>
      <w:rPr>
        <w:rStyle w:val="Nmerodepgina"/>
      </w:rPr>
      <w:fldChar w:fldCharType="begin"/>
    </w:r>
    <w:r w:rsidR="004616C6">
      <w:rPr>
        <w:rStyle w:val="Nmerodepgina"/>
      </w:rPr>
      <w:instrText xml:space="preserve">PAGE  </w:instrText>
    </w:r>
    <w:r>
      <w:rPr>
        <w:rStyle w:val="Nmerodepgina"/>
      </w:rPr>
      <w:fldChar w:fldCharType="separate"/>
    </w:r>
    <w:r w:rsidR="005165CA">
      <w:rPr>
        <w:rStyle w:val="Nmerodepgina"/>
        <w:noProof/>
      </w:rPr>
      <w:t>1</w:t>
    </w:r>
    <w:r>
      <w:rPr>
        <w:rStyle w:val="Nmerodepgina"/>
      </w:rPr>
      <w:fldChar w:fldCharType="end"/>
    </w:r>
    <w:r w:rsidR="000E3CB7">
      <w:rPr>
        <w:rStyle w:val="Nmerodepgina"/>
      </w:rPr>
      <w:t xml:space="preserve"> </w:t>
    </w:r>
  </w:p>
  <w:p w:rsidR="004616C6" w:rsidRPr="00D43DA4" w:rsidRDefault="004616C6" w:rsidP="00D43DA4">
    <w:pPr>
      <w:pStyle w:val="Piedepgina"/>
      <w:pBdr>
        <w:top w:val="single" w:sz="24" w:space="1" w:color="C0C0C0"/>
      </w:pBdr>
      <w:ind w:right="360"/>
      <w:rPr>
        <w:rFonts w:ascii="Arial" w:hAnsi="Arial" w:cs="Arial"/>
        <w:color w:val="003366"/>
        <w:sz w:val="20"/>
      </w:rPr>
    </w:pPr>
    <w:r>
      <w:rPr>
        <w:rStyle w:val="Nmerodepgina"/>
        <w:rFonts w:ascii="Arial" w:hAnsi="Arial" w:cs="Arial"/>
        <w:color w:val="003366"/>
        <w:sz w:val="20"/>
      </w:rPr>
      <w:t xml:space="preserve">Primera </w:t>
    </w:r>
    <w:r w:rsidRPr="00D43DA4">
      <w:rPr>
        <w:rStyle w:val="Nmerodepgina"/>
        <w:rFonts w:ascii="Arial" w:hAnsi="Arial" w:cs="Arial"/>
        <w:color w:val="003366"/>
        <w:sz w:val="20"/>
      </w:rPr>
      <w:t>Sesión Ordinaria del 20</w:t>
    </w:r>
    <w:r>
      <w:rPr>
        <w:rStyle w:val="Nmerodepgina"/>
        <w:rFonts w:ascii="Arial" w:hAnsi="Arial" w:cs="Arial"/>
        <w:color w:val="003366"/>
        <w:sz w:val="20"/>
      </w:rPr>
      <w:t>1</w:t>
    </w:r>
    <w:r w:rsidR="003F1DB3">
      <w:rPr>
        <w:rStyle w:val="Nmerodepgina"/>
        <w:rFonts w:ascii="Arial" w:hAnsi="Arial" w:cs="Arial"/>
        <w:color w:val="003366"/>
        <w:sz w:val="20"/>
      </w:rPr>
      <w:t>1</w:t>
    </w:r>
    <w:r w:rsidRPr="00D43DA4">
      <w:rPr>
        <w:rFonts w:ascii="Arial" w:hAnsi="Arial" w:cs="Arial"/>
        <w:color w:val="003366"/>
        <w:sz w:val="20"/>
      </w:rPr>
      <w:t xml:space="preserve"> del </w:t>
    </w:r>
    <w:r w:rsidRPr="00D43DA4">
      <w:rPr>
        <w:rStyle w:val="Nmerodepgina"/>
        <w:rFonts w:ascii="Arial" w:hAnsi="Arial" w:cs="Arial"/>
        <w:color w:val="003366"/>
        <w:sz w:val="20"/>
      </w:rPr>
      <w:t>Consejo de Administración</w:t>
    </w:r>
    <w:r w:rsidRPr="00D43DA4">
      <w:rPr>
        <w:rFonts w:ascii="Arial" w:hAnsi="Arial" w:cs="Arial"/>
        <w:color w:val="003366"/>
        <w:sz w:val="20"/>
      </w:rPr>
      <w:t xml:space="preserve">                                         </w:t>
    </w:r>
  </w:p>
  <w:p w:rsidR="004616C6" w:rsidRDefault="004616C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17B" w:rsidRDefault="0008417B">
      <w:r>
        <w:separator/>
      </w:r>
    </w:p>
  </w:footnote>
  <w:footnote w:type="continuationSeparator" w:id="0">
    <w:p w:rsidR="0008417B" w:rsidRDefault="000841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6C6" w:rsidRPr="00D43DA4" w:rsidRDefault="00DA0E6B" w:rsidP="00D43DA4">
    <w:pPr>
      <w:pStyle w:val="Encabezado"/>
      <w:jc w:val="right"/>
      <w:rPr>
        <w:rFonts w:ascii="Arial" w:hAnsi="Arial" w:cs="Arial"/>
        <w:color w:val="003366"/>
      </w:rPr>
    </w:pPr>
    <w:r>
      <w:rPr>
        <w:rFonts w:ascii="Arial" w:hAnsi="Arial" w:cs="Arial"/>
        <w:noProof/>
        <w:lang w:val="es-MX" w:eastAsia="es-MX"/>
      </w:rPr>
      <w:drawing>
        <wp:anchor distT="0" distB="0" distL="114300" distR="114300" simplePos="0" relativeHeight="251657728" behindDoc="1" locked="0" layoutInCell="1" allowOverlap="1">
          <wp:simplePos x="0" y="0"/>
          <wp:positionH relativeFrom="column">
            <wp:posOffset>0</wp:posOffset>
          </wp:positionH>
          <wp:positionV relativeFrom="paragraph">
            <wp:posOffset>-69215</wp:posOffset>
          </wp:positionV>
          <wp:extent cx="762000" cy="450850"/>
          <wp:effectExtent l="19050" t="0" r="0" b="0"/>
          <wp:wrapNone/>
          <wp:docPr id="1" name="Imagen 1" descr="logo cimav ch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cimav chico"/>
                  <pic:cNvPicPr>
                    <a:picLocks noChangeAspect="1" noChangeArrowheads="1"/>
                  </pic:cNvPicPr>
                </pic:nvPicPr>
                <pic:blipFill>
                  <a:blip r:embed="rId1"/>
                  <a:srcRect/>
                  <a:stretch>
                    <a:fillRect/>
                  </a:stretch>
                </pic:blipFill>
                <pic:spPr bwMode="auto">
                  <a:xfrm>
                    <a:off x="0" y="0"/>
                    <a:ext cx="762000" cy="450850"/>
                  </a:xfrm>
                  <a:prstGeom prst="rect">
                    <a:avLst/>
                  </a:prstGeom>
                  <a:noFill/>
                </pic:spPr>
              </pic:pic>
            </a:graphicData>
          </a:graphic>
        </wp:anchor>
      </w:drawing>
    </w:r>
    <w:r w:rsidR="004616C6" w:rsidRPr="00D43DA4">
      <w:rPr>
        <w:rFonts w:ascii="Arial" w:hAnsi="Arial" w:cs="Arial"/>
        <w:b/>
        <w:color w:val="333399"/>
        <w:sz w:val="22"/>
        <w:szCs w:val="22"/>
      </w:rPr>
      <w:t xml:space="preserve">                          </w:t>
    </w:r>
    <w:r w:rsidR="004616C6">
      <w:rPr>
        <w:rFonts w:ascii="Arial" w:hAnsi="Arial" w:cs="Arial"/>
        <w:b/>
        <w:color w:val="333399"/>
        <w:sz w:val="22"/>
        <w:szCs w:val="22"/>
      </w:rPr>
      <w:t xml:space="preserve">                </w:t>
    </w:r>
    <w:r w:rsidR="004616C6" w:rsidRPr="00EC2D90">
      <w:rPr>
        <w:rFonts w:ascii="Arial" w:hAnsi="Arial" w:cs="Arial"/>
        <w:b/>
        <w:color w:val="003366"/>
        <w:sz w:val="22"/>
        <w:szCs w:val="22"/>
      </w:rPr>
      <w:t xml:space="preserve">Centro de Investigación en Materiales Avanzados, S. </w:t>
    </w:r>
    <w:r w:rsidR="004616C6" w:rsidRPr="006B0DF9">
      <w:rPr>
        <w:rFonts w:ascii="Arial" w:hAnsi="Arial" w:cs="Arial"/>
        <w:b/>
        <w:color w:val="003366"/>
        <w:sz w:val="22"/>
        <w:szCs w:val="22"/>
      </w:rPr>
      <w:t>C</w:t>
    </w:r>
    <w:r w:rsidR="004616C6" w:rsidRPr="006B0DF9">
      <w:rPr>
        <w:rFonts w:ascii="Arial" w:hAnsi="Arial" w:cs="Arial"/>
        <w:b/>
        <w:color w:val="003366"/>
      </w:rPr>
      <w:t>.</w:t>
    </w:r>
    <w:r w:rsidR="004616C6">
      <w:rPr>
        <w:rFonts w:ascii="Arial" w:hAnsi="Arial" w:cs="Arial"/>
        <w:color w:val="003366"/>
      </w:rPr>
      <w:t xml:space="preserve">  </w:t>
    </w:r>
  </w:p>
  <w:p w:rsidR="004616C6" w:rsidRPr="00D43DA4" w:rsidRDefault="004616C6">
    <w:pPr>
      <w:pStyle w:val="Encabezado"/>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0.9pt;height:10.05pt" o:bullet="t">
        <v:imagedata r:id="rId1" o:title="BD21295_"/>
      </v:shape>
    </w:pict>
  </w:numPicBullet>
  <w:abstractNum w:abstractNumId="0">
    <w:nsid w:val="03922AF4"/>
    <w:multiLevelType w:val="hybridMultilevel"/>
    <w:tmpl w:val="D41AA1EE"/>
    <w:lvl w:ilvl="0" w:tplc="D4DA654C">
      <w:start w:val="1"/>
      <w:numFmt w:val="lowerLetter"/>
      <w:lvlText w:val="%1)"/>
      <w:lvlJc w:val="left"/>
      <w:pPr>
        <w:tabs>
          <w:tab w:val="num" w:pos="360"/>
        </w:tabs>
        <w:ind w:left="360" w:hanging="360"/>
      </w:pPr>
      <w:rPr>
        <w:rFonts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89555D"/>
    <w:multiLevelType w:val="hybridMultilevel"/>
    <w:tmpl w:val="1FF2DC0A"/>
    <w:lvl w:ilvl="0" w:tplc="601814C2">
      <w:start w:val="1"/>
      <w:numFmt w:val="bullet"/>
      <w:lvlText w:val=""/>
      <w:lvlJc w:val="left"/>
      <w:pPr>
        <w:tabs>
          <w:tab w:val="num" w:pos="1440"/>
        </w:tabs>
        <w:ind w:left="1440" w:hanging="360"/>
      </w:pPr>
      <w:rPr>
        <w:rFonts w:ascii="Wingdings" w:hAnsi="Wingdings" w:hint="default"/>
        <w:b/>
        <w:i w:val="0"/>
        <w:color w:val="auto"/>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11226DB2"/>
    <w:multiLevelType w:val="hybridMultilevel"/>
    <w:tmpl w:val="454E344A"/>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1EA6190"/>
    <w:multiLevelType w:val="hybridMultilevel"/>
    <w:tmpl w:val="37401C90"/>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26142D5"/>
    <w:multiLevelType w:val="hybridMultilevel"/>
    <w:tmpl w:val="EE68C67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12700325"/>
    <w:multiLevelType w:val="hybridMultilevel"/>
    <w:tmpl w:val="B61E55AA"/>
    <w:lvl w:ilvl="0" w:tplc="0C0A000F">
      <w:start w:val="1"/>
      <w:numFmt w:val="decimal"/>
      <w:lvlText w:val="%1."/>
      <w:lvlJc w:val="left"/>
      <w:pPr>
        <w:tabs>
          <w:tab w:val="num" w:pos="1440"/>
        </w:tabs>
        <w:ind w:left="1440" w:hanging="360"/>
      </w:pPr>
      <w:rPr>
        <w:rFonts w:hint="default"/>
        <w:b/>
        <w:i w:val="0"/>
        <w:color w:val="auto"/>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B955401"/>
    <w:multiLevelType w:val="hybridMultilevel"/>
    <w:tmpl w:val="602CD278"/>
    <w:lvl w:ilvl="0" w:tplc="601814C2">
      <w:start w:val="1"/>
      <w:numFmt w:val="bullet"/>
      <w:lvlText w:val=""/>
      <w:lvlJc w:val="left"/>
      <w:pPr>
        <w:tabs>
          <w:tab w:val="num" w:pos="1440"/>
        </w:tabs>
        <w:ind w:left="1440" w:hanging="360"/>
      </w:pPr>
      <w:rPr>
        <w:rFonts w:ascii="Wingdings" w:hAnsi="Wingdings" w:hint="default"/>
        <w:b/>
        <w:i w:val="0"/>
        <w:color w:val="auto"/>
        <w:sz w:val="20"/>
        <w:szCs w:val="20"/>
      </w:rPr>
    </w:lvl>
    <w:lvl w:ilvl="1" w:tplc="0C0A000F">
      <w:start w:val="1"/>
      <w:numFmt w:val="decimal"/>
      <w:lvlText w:val="%2."/>
      <w:lvlJc w:val="left"/>
      <w:pPr>
        <w:tabs>
          <w:tab w:val="num" w:pos="1440"/>
        </w:tabs>
        <w:ind w:left="1440" w:hanging="360"/>
      </w:pPr>
      <w:rPr>
        <w:rFonts w:hint="default"/>
        <w:b/>
        <w:i w:val="0"/>
        <w:color w:val="auto"/>
        <w:sz w:val="20"/>
        <w:szCs w:val="20"/>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1F8C6A98"/>
    <w:multiLevelType w:val="hybridMultilevel"/>
    <w:tmpl w:val="446E7B38"/>
    <w:lvl w:ilvl="0" w:tplc="BA82828C">
      <w:start w:val="1"/>
      <w:numFmt w:val="decimal"/>
      <w:lvlText w:val="%1."/>
      <w:lvlJc w:val="left"/>
      <w:pPr>
        <w:tabs>
          <w:tab w:val="num" w:pos="600"/>
        </w:tabs>
        <w:ind w:left="600" w:hanging="360"/>
      </w:pPr>
      <w:rPr>
        <w:color w:val="auto"/>
      </w:rPr>
    </w:lvl>
    <w:lvl w:ilvl="1" w:tplc="0C0A0019" w:tentative="1">
      <w:start w:val="1"/>
      <w:numFmt w:val="lowerLetter"/>
      <w:lvlText w:val="%2."/>
      <w:lvlJc w:val="left"/>
      <w:pPr>
        <w:tabs>
          <w:tab w:val="num" w:pos="1320"/>
        </w:tabs>
        <w:ind w:left="1320" w:hanging="360"/>
      </w:pPr>
    </w:lvl>
    <w:lvl w:ilvl="2" w:tplc="0C0A001B" w:tentative="1">
      <w:start w:val="1"/>
      <w:numFmt w:val="lowerRoman"/>
      <w:lvlText w:val="%3."/>
      <w:lvlJc w:val="right"/>
      <w:pPr>
        <w:tabs>
          <w:tab w:val="num" w:pos="2040"/>
        </w:tabs>
        <w:ind w:left="2040" w:hanging="180"/>
      </w:pPr>
    </w:lvl>
    <w:lvl w:ilvl="3" w:tplc="0C0A000F" w:tentative="1">
      <w:start w:val="1"/>
      <w:numFmt w:val="decimal"/>
      <w:lvlText w:val="%4."/>
      <w:lvlJc w:val="left"/>
      <w:pPr>
        <w:tabs>
          <w:tab w:val="num" w:pos="2760"/>
        </w:tabs>
        <w:ind w:left="2760" w:hanging="360"/>
      </w:pPr>
    </w:lvl>
    <w:lvl w:ilvl="4" w:tplc="0C0A0019" w:tentative="1">
      <w:start w:val="1"/>
      <w:numFmt w:val="lowerLetter"/>
      <w:lvlText w:val="%5."/>
      <w:lvlJc w:val="left"/>
      <w:pPr>
        <w:tabs>
          <w:tab w:val="num" w:pos="3480"/>
        </w:tabs>
        <w:ind w:left="3480" w:hanging="360"/>
      </w:pPr>
    </w:lvl>
    <w:lvl w:ilvl="5" w:tplc="0C0A001B" w:tentative="1">
      <w:start w:val="1"/>
      <w:numFmt w:val="lowerRoman"/>
      <w:lvlText w:val="%6."/>
      <w:lvlJc w:val="right"/>
      <w:pPr>
        <w:tabs>
          <w:tab w:val="num" w:pos="4200"/>
        </w:tabs>
        <w:ind w:left="4200" w:hanging="180"/>
      </w:pPr>
    </w:lvl>
    <w:lvl w:ilvl="6" w:tplc="0C0A000F" w:tentative="1">
      <w:start w:val="1"/>
      <w:numFmt w:val="decimal"/>
      <w:lvlText w:val="%7."/>
      <w:lvlJc w:val="left"/>
      <w:pPr>
        <w:tabs>
          <w:tab w:val="num" w:pos="4920"/>
        </w:tabs>
        <w:ind w:left="4920" w:hanging="360"/>
      </w:pPr>
    </w:lvl>
    <w:lvl w:ilvl="7" w:tplc="0C0A0019" w:tentative="1">
      <w:start w:val="1"/>
      <w:numFmt w:val="lowerLetter"/>
      <w:lvlText w:val="%8."/>
      <w:lvlJc w:val="left"/>
      <w:pPr>
        <w:tabs>
          <w:tab w:val="num" w:pos="5640"/>
        </w:tabs>
        <w:ind w:left="5640" w:hanging="360"/>
      </w:pPr>
    </w:lvl>
    <w:lvl w:ilvl="8" w:tplc="0C0A001B" w:tentative="1">
      <w:start w:val="1"/>
      <w:numFmt w:val="lowerRoman"/>
      <w:lvlText w:val="%9."/>
      <w:lvlJc w:val="right"/>
      <w:pPr>
        <w:tabs>
          <w:tab w:val="num" w:pos="6360"/>
        </w:tabs>
        <w:ind w:left="6360" w:hanging="180"/>
      </w:pPr>
    </w:lvl>
  </w:abstractNum>
  <w:abstractNum w:abstractNumId="8">
    <w:nsid w:val="26105D0E"/>
    <w:multiLevelType w:val="hybridMultilevel"/>
    <w:tmpl w:val="E880FFC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F0A5A35"/>
    <w:multiLevelType w:val="hybridMultilevel"/>
    <w:tmpl w:val="9F4487D2"/>
    <w:lvl w:ilvl="0" w:tplc="2C9A5588">
      <w:start w:val="1"/>
      <w:numFmt w:val="decimal"/>
      <w:lvlText w:val="%1."/>
      <w:lvlJc w:val="left"/>
      <w:pPr>
        <w:tabs>
          <w:tab w:val="num" w:pos="540"/>
        </w:tabs>
        <w:ind w:left="540" w:hanging="360"/>
      </w:pPr>
      <w:rPr>
        <w:rFonts w:hint="default"/>
      </w:rPr>
    </w:lvl>
    <w:lvl w:ilvl="1" w:tplc="0C0A000F">
      <w:start w:val="1"/>
      <w:numFmt w:val="decimal"/>
      <w:lvlText w:val="%2."/>
      <w:lvlJc w:val="left"/>
      <w:pPr>
        <w:tabs>
          <w:tab w:val="num" w:pos="1440"/>
        </w:tabs>
        <w:ind w:left="1440" w:hanging="360"/>
      </w:pPr>
      <w:rPr>
        <w:rFonts w:hint="default"/>
      </w:rPr>
    </w:lvl>
    <w:lvl w:ilvl="2" w:tplc="C13CBF08">
      <w:start w:val="1"/>
      <w:numFmt w:val="lowerLetter"/>
      <w:lvlText w:val="%3."/>
      <w:lvlJc w:val="left"/>
      <w:pPr>
        <w:tabs>
          <w:tab w:val="num" w:pos="2160"/>
        </w:tabs>
        <w:ind w:left="216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40BA6E7E"/>
    <w:multiLevelType w:val="hybridMultilevel"/>
    <w:tmpl w:val="5A80592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41742E6C"/>
    <w:multiLevelType w:val="hybridMultilevel"/>
    <w:tmpl w:val="388A845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1C1411E"/>
    <w:multiLevelType w:val="hybridMultilevel"/>
    <w:tmpl w:val="C6B48048"/>
    <w:lvl w:ilvl="0" w:tplc="0C0A000F">
      <w:start w:val="1"/>
      <w:numFmt w:val="decimal"/>
      <w:lvlText w:val="%1."/>
      <w:lvlJc w:val="left"/>
      <w:pPr>
        <w:tabs>
          <w:tab w:val="num" w:pos="1440"/>
        </w:tabs>
        <w:ind w:left="1440" w:hanging="360"/>
      </w:pPr>
      <w:rPr>
        <w:rFonts w:hint="default"/>
        <w:b/>
        <w:i w:val="0"/>
        <w:color w:val="auto"/>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44052B16"/>
    <w:multiLevelType w:val="hybridMultilevel"/>
    <w:tmpl w:val="447013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4A1954D0"/>
    <w:multiLevelType w:val="hybridMultilevel"/>
    <w:tmpl w:val="522CE69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nsid w:val="4B9B3315"/>
    <w:multiLevelType w:val="hybridMultilevel"/>
    <w:tmpl w:val="EA8C87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5338507C"/>
    <w:multiLevelType w:val="hybridMultilevel"/>
    <w:tmpl w:val="CB2AC2E8"/>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nsid w:val="54BF71D1"/>
    <w:multiLevelType w:val="hybridMultilevel"/>
    <w:tmpl w:val="6102DDFC"/>
    <w:lvl w:ilvl="0" w:tplc="54DC0B94">
      <w:start w:val="1"/>
      <w:numFmt w:val="bullet"/>
      <w:lvlText w:val=""/>
      <w:lvlJc w:val="left"/>
      <w:pPr>
        <w:tabs>
          <w:tab w:val="num" w:pos="864"/>
        </w:tabs>
        <w:ind w:left="864" w:hanging="360"/>
      </w:pPr>
      <w:rPr>
        <w:rFonts w:ascii="Symbol" w:hAnsi="Symbol" w:hint="default"/>
        <w:b w:val="0"/>
        <w:i w:val="0"/>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nsid w:val="556A1B87"/>
    <w:multiLevelType w:val="hybridMultilevel"/>
    <w:tmpl w:val="76A87C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8370302"/>
    <w:multiLevelType w:val="hybridMultilevel"/>
    <w:tmpl w:val="077EE5D2"/>
    <w:lvl w:ilvl="0" w:tplc="8FEE171C">
      <w:start w:val="30"/>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89F2122"/>
    <w:multiLevelType w:val="hybridMultilevel"/>
    <w:tmpl w:val="9D02E08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5E2D34CC"/>
    <w:multiLevelType w:val="hybridMultilevel"/>
    <w:tmpl w:val="67B61A76"/>
    <w:lvl w:ilvl="0" w:tplc="54DC0B94">
      <w:start w:val="1"/>
      <w:numFmt w:val="bullet"/>
      <w:lvlText w:val=""/>
      <w:lvlJc w:val="left"/>
      <w:pPr>
        <w:tabs>
          <w:tab w:val="num" w:pos="360"/>
        </w:tabs>
        <w:ind w:left="360" w:hanging="360"/>
      </w:pPr>
      <w:rPr>
        <w:rFonts w:ascii="Symbol" w:hAnsi="Symbol" w:hint="default"/>
        <w:b w:val="0"/>
        <w:i w:val="0"/>
      </w:rPr>
    </w:lvl>
    <w:lvl w:ilvl="1" w:tplc="6622995A">
      <w:start w:val="1"/>
      <w:numFmt w:val="bullet"/>
      <w:lvlText w:val=""/>
      <w:lvlPicBulletId w:val="0"/>
      <w:lvlJc w:val="left"/>
      <w:pPr>
        <w:tabs>
          <w:tab w:val="num" w:pos="1440"/>
        </w:tabs>
        <w:ind w:left="1440" w:hanging="360"/>
      </w:pPr>
      <w:rPr>
        <w:rFonts w:ascii="Symbol" w:hAnsi="Symbol" w:hint="default"/>
        <w:b w:val="0"/>
        <w:i w:val="0"/>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60043AAA"/>
    <w:multiLevelType w:val="hybridMultilevel"/>
    <w:tmpl w:val="842E3FB2"/>
    <w:lvl w:ilvl="0" w:tplc="0C0A000F">
      <w:start w:val="1"/>
      <w:numFmt w:val="decimal"/>
      <w:lvlText w:val="%1."/>
      <w:lvlJc w:val="left"/>
      <w:pPr>
        <w:tabs>
          <w:tab w:val="num" w:pos="1440"/>
        </w:tabs>
        <w:ind w:left="1440" w:hanging="360"/>
      </w:pPr>
      <w:rPr>
        <w:rFonts w:hint="default"/>
        <w:b/>
        <w:i w:val="0"/>
        <w:color w:val="auto"/>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635874ED"/>
    <w:multiLevelType w:val="hybridMultilevel"/>
    <w:tmpl w:val="F0C20A1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AC423CE"/>
    <w:multiLevelType w:val="hybridMultilevel"/>
    <w:tmpl w:val="C592EAEA"/>
    <w:lvl w:ilvl="0" w:tplc="601814C2">
      <w:start w:val="1"/>
      <w:numFmt w:val="bullet"/>
      <w:lvlText w:val=""/>
      <w:lvlJc w:val="left"/>
      <w:pPr>
        <w:tabs>
          <w:tab w:val="num" w:pos="1440"/>
        </w:tabs>
        <w:ind w:left="1440" w:hanging="360"/>
      </w:pPr>
      <w:rPr>
        <w:rFonts w:ascii="Wingdings" w:hAnsi="Wingdings" w:hint="default"/>
        <w:b/>
        <w:i w:val="0"/>
        <w:color w:val="auto"/>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6B8D5D8D"/>
    <w:multiLevelType w:val="hybridMultilevel"/>
    <w:tmpl w:val="8E26D934"/>
    <w:lvl w:ilvl="0" w:tplc="54DC0B94">
      <w:start w:val="1"/>
      <w:numFmt w:val="bullet"/>
      <w:lvlText w:val=""/>
      <w:lvlJc w:val="left"/>
      <w:pPr>
        <w:tabs>
          <w:tab w:val="num" w:pos="996"/>
        </w:tabs>
        <w:ind w:left="996" w:hanging="360"/>
      </w:pPr>
      <w:rPr>
        <w:rFonts w:ascii="Symbol" w:hAnsi="Symbol" w:hint="default"/>
        <w:b w:val="0"/>
        <w:i w:val="0"/>
      </w:rPr>
    </w:lvl>
    <w:lvl w:ilvl="1" w:tplc="04090019" w:tentative="1">
      <w:start w:val="1"/>
      <w:numFmt w:val="lowerLetter"/>
      <w:lvlText w:val="%2."/>
      <w:lvlJc w:val="left"/>
      <w:pPr>
        <w:tabs>
          <w:tab w:val="num" w:pos="2076"/>
        </w:tabs>
        <w:ind w:left="2076" w:hanging="360"/>
      </w:pPr>
    </w:lvl>
    <w:lvl w:ilvl="2" w:tplc="0409001B" w:tentative="1">
      <w:start w:val="1"/>
      <w:numFmt w:val="lowerRoman"/>
      <w:lvlText w:val="%3."/>
      <w:lvlJc w:val="right"/>
      <w:pPr>
        <w:tabs>
          <w:tab w:val="num" w:pos="2796"/>
        </w:tabs>
        <w:ind w:left="2796" w:hanging="180"/>
      </w:pPr>
    </w:lvl>
    <w:lvl w:ilvl="3" w:tplc="0409000F" w:tentative="1">
      <w:start w:val="1"/>
      <w:numFmt w:val="decimal"/>
      <w:lvlText w:val="%4."/>
      <w:lvlJc w:val="left"/>
      <w:pPr>
        <w:tabs>
          <w:tab w:val="num" w:pos="3516"/>
        </w:tabs>
        <w:ind w:left="3516" w:hanging="360"/>
      </w:pPr>
    </w:lvl>
    <w:lvl w:ilvl="4" w:tplc="04090019" w:tentative="1">
      <w:start w:val="1"/>
      <w:numFmt w:val="lowerLetter"/>
      <w:lvlText w:val="%5."/>
      <w:lvlJc w:val="left"/>
      <w:pPr>
        <w:tabs>
          <w:tab w:val="num" w:pos="4236"/>
        </w:tabs>
        <w:ind w:left="4236" w:hanging="360"/>
      </w:pPr>
    </w:lvl>
    <w:lvl w:ilvl="5" w:tplc="0409001B" w:tentative="1">
      <w:start w:val="1"/>
      <w:numFmt w:val="lowerRoman"/>
      <w:lvlText w:val="%6."/>
      <w:lvlJc w:val="right"/>
      <w:pPr>
        <w:tabs>
          <w:tab w:val="num" w:pos="4956"/>
        </w:tabs>
        <w:ind w:left="4956" w:hanging="180"/>
      </w:pPr>
    </w:lvl>
    <w:lvl w:ilvl="6" w:tplc="0409000F" w:tentative="1">
      <w:start w:val="1"/>
      <w:numFmt w:val="decimal"/>
      <w:lvlText w:val="%7."/>
      <w:lvlJc w:val="left"/>
      <w:pPr>
        <w:tabs>
          <w:tab w:val="num" w:pos="5676"/>
        </w:tabs>
        <w:ind w:left="5676" w:hanging="360"/>
      </w:pPr>
    </w:lvl>
    <w:lvl w:ilvl="7" w:tplc="04090019" w:tentative="1">
      <w:start w:val="1"/>
      <w:numFmt w:val="lowerLetter"/>
      <w:lvlText w:val="%8."/>
      <w:lvlJc w:val="left"/>
      <w:pPr>
        <w:tabs>
          <w:tab w:val="num" w:pos="6396"/>
        </w:tabs>
        <w:ind w:left="6396" w:hanging="360"/>
      </w:pPr>
    </w:lvl>
    <w:lvl w:ilvl="8" w:tplc="0409001B" w:tentative="1">
      <w:start w:val="1"/>
      <w:numFmt w:val="lowerRoman"/>
      <w:lvlText w:val="%9."/>
      <w:lvlJc w:val="right"/>
      <w:pPr>
        <w:tabs>
          <w:tab w:val="num" w:pos="7116"/>
        </w:tabs>
        <w:ind w:left="7116" w:hanging="180"/>
      </w:pPr>
    </w:lvl>
  </w:abstractNum>
  <w:abstractNum w:abstractNumId="26">
    <w:nsid w:val="6DE257C7"/>
    <w:multiLevelType w:val="hybridMultilevel"/>
    <w:tmpl w:val="59C2DD28"/>
    <w:lvl w:ilvl="0" w:tplc="0C0A000F">
      <w:start w:val="1"/>
      <w:numFmt w:val="decimal"/>
      <w:lvlText w:val="%1."/>
      <w:lvlJc w:val="left"/>
      <w:pPr>
        <w:tabs>
          <w:tab w:val="num" w:pos="1440"/>
        </w:tabs>
        <w:ind w:left="1440" w:hanging="360"/>
      </w:pPr>
      <w:rPr>
        <w:rFonts w:hint="default"/>
        <w:b/>
        <w:i w:val="0"/>
        <w:color w:val="auto"/>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74CA43EF"/>
    <w:multiLevelType w:val="hybridMultilevel"/>
    <w:tmpl w:val="FA646AD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8">
    <w:nsid w:val="79E76AE0"/>
    <w:multiLevelType w:val="hybridMultilevel"/>
    <w:tmpl w:val="7B66883C"/>
    <w:lvl w:ilvl="0" w:tplc="54DC0B94">
      <w:start w:val="1"/>
      <w:numFmt w:val="bullet"/>
      <w:lvlText w:val=""/>
      <w:lvlJc w:val="left"/>
      <w:pPr>
        <w:tabs>
          <w:tab w:val="num" w:pos="360"/>
        </w:tabs>
        <w:ind w:left="360" w:hanging="360"/>
      </w:pPr>
      <w:rPr>
        <w:rFonts w:ascii="Symbol" w:hAnsi="Symbol" w:hint="default"/>
        <w:b w:val="0"/>
        <w:i w:val="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9"/>
  </w:num>
  <w:num w:numId="3">
    <w:abstractNumId w:val="0"/>
  </w:num>
  <w:num w:numId="4">
    <w:abstractNumId w:val="16"/>
  </w:num>
  <w:num w:numId="5">
    <w:abstractNumId w:val="6"/>
  </w:num>
  <w:num w:numId="6">
    <w:abstractNumId w:val="12"/>
  </w:num>
  <w:num w:numId="7">
    <w:abstractNumId w:val="1"/>
  </w:num>
  <w:num w:numId="8">
    <w:abstractNumId w:val="5"/>
  </w:num>
  <w:num w:numId="9">
    <w:abstractNumId w:val="22"/>
  </w:num>
  <w:num w:numId="10">
    <w:abstractNumId w:val="26"/>
  </w:num>
  <w:num w:numId="11">
    <w:abstractNumId w:val="24"/>
  </w:num>
  <w:num w:numId="12">
    <w:abstractNumId w:val="18"/>
  </w:num>
  <w:num w:numId="13">
    <w:abstractNumId w:val="3"/>
  </w:num>
  <w:num w:numId="14">
    <w:abstractNumId w:val="25"/>
  </w:num>
  <w:num w:numId="15">
    <w:abstractNumId w:val="17"/>
  </w:num>
  <w:num w:numId="16">
    <w:abstractNumId w:val="21"/>
  </w:num>
  <w:num w:numId="17">
    <w:abstractNumId w:val="7"/>
  </w:num>
  <w:num w:numId="18">
    <w:abstractNumId w:val="2"/>
  </w:num>
  <w:num w:numId="19">
    <w:abstractNumId w:val="10"/>
  </w:num>
  <w:num w:numId="20">
    <w:abstractNumId w:val="23"/>
  </w:num>
  <w:num w:numId="21">
    <w:abstractNumId w:val="14"/>
  </w:num>
  <w:num w:numId="22">
    <w:abstractNumId w:val="8"/>
  </w:num>
  <w:num w:numId="23">
    <w:abstractNumId w:val="11"/>
  </w:num>
  <w:num w:numId="24">
    <w:abstractNumId w:val="28"/>
  </w:num>
  <w:num w:numId="25">
    <w:abstractNumId w:val="27"/>
  </w:num>
  <w:num w:numId="26">
    <w:abstractNumId w:val="19"/>
  </w:num>
  <w:num w:numId="27">
    <w:abstractNumId w:val="13"/>
  </w:num>
  <w:num w:numId="28">
    <w:abstractNumId w:val="15"/>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425"/>
  <w:drawingGridHorizontalSpacing w:val="120"/>
  <w:displayHorizontalDrawingGridEvery w:val="2"/>
  <w:noPunctuationKerning/>
  <w:characterSpacingControl w:val="doNotCompress"/>
  <w:hdrShapeDefaults>
    <o:shapedefaults v:ext="edit" spidmax="4098"/>
  </w:hdrShapeDefaults>
  <w:footnotePr>
    <w:footnote w:id="-1"/>
    <w:footnote w:id="0"/>
  </w:footnotePr>
  <w:endnotePr>
    <w:endnote w:id="-1"/>
    <w:endnote w:id="0"/>
  </w:endnotePr>
  <w:compat/>
  <w:rsids>
    <w:rsidRoot w:val="003B3D76"/>
    <w:rsid w:val="00000EB7"/>
    <w:rsid w:val="00003E32"/>
    <w:rsid w:val="0000782A"/>
    <w:rsid w:val="00007AF8"/>
    <w:rsid w:val="0001011E"/>
    <w:rsid w:val="00012E2E"/>
    <w:rsid w:val="00022720"/>
    <w:rsid w:val="00032AAE"/>
    <w:rsid w:val="000346E7"/>
    <w:rsid w:val="000346EE"/>
    <w:rsid w:val="00034C7F"/>
    <w:rsid w:val="00034C9D"/>
    <w:rsid w:val="00034D36"/>
    <w:rsid w:val="00035A70"/>
    <w:rsid w:val="000363FF"/>
    <w:rsid w:val="00040D7F"/>
    <w:rsid w:val="00042917"/>
    <w:rsid w:val="00051282"/>
    <w:rsid w:val="00051838"/>
    <w:rsid w:val="00056537"/>
    <w:rsid w:val="00056BA8"/>
    <w:rsid w:val="00061AFA"/>
    <w:rsid w:val="00061E38"/>
    <w:rsid w:val="00063B17"/>
    <w:rsid w:val="00066979"/>
    <w:rsid w:val="00070C52"/>
    <w:rsid w:val="00070C8B"/>
    <w:rsid w:val="00070EF4"/>
    <w:rsid w:val="000714A8"/>
    <w:rsid w:val="00072AEA"/>
    <w:rsid w:val="0007633F"/>
    <w:rsid w:val="00076ACD"/>
    <w:rsid w:val="00080C1F"/>
    <w:rsid w:val="0008123E"/>
    <w:rsid w:val="0008417B"/>
    <w:rsid w:val="00085498"/>
    <w:rsid w:val="00086E15"/>
    <w:rsid w:val="00087858"/>
    <w:rsid w:val="00095BE7"/>
    <w:rsid w:val="00096B35"/>
    <w:rsid w:val="00097624"/>
    <w:rsid w:val="000A1754"/>
    <w:rsid w:val="000A300B"/>
    <w:rsid w:val="000A37BB"/>
    <w:rsid w:val="000A37F3"/>
    <w:rsid w:val="000A44CC"/>
    <w:rsid w:val="000A71DC"/>
    <w:rsid w:val="000A7BB8"/>
    <w:rsid w:val="000C2C14"/>
    <w:rsid w:val="000C3716"/>
    <w:rsid w:val="000C78DB"/>
    <w:rsid w:val="000D1550"/>
    <w:rsid w:val="000D17C3"/>
    <w:rsid w:val="000D20BA"/>
    <w:rsid w:val="000D4A9F"/>
    <w:rsid w:val="000D6B1B"/>
    <w:rsid w:val="000E09A4"/>
    <w:rsid w:val="000E138A"/>
    <w:rsid w:val="000E2B36"/>
    <w:rsid w:val="000E3CB7"/>
    <w:rsid w:val="000E5447"/>
    <w:rsid w:val="000E567C"/>
    <w:rsid w:val="000E5AB3"/>
    <w:rsid w:val="000F163B"/>
    <w:rsid w:val="000F1BA7"/>
    <w:rsid w:val="000F3FA1"/>
    <w:rsid w:val="000F4CCD"/>
    <w:rsid w:val="000F51B8"/>
    <w:rsid w:val="000F7921"/>
    <w:rsid w:val="00102571"/>
    <w:rsid w:val="00102A8E"/>
    <w:rsid w:val="00102FE6"/>
    <w:rsid w:val="001053AD"/>
    <w:rsid w:val="00112077"/>
    <w:rsid w:val="001132CA"/>
    <w:rsid w:val="00116629"/>
    <w:rsid w:val="00116EC4"/>
    <w:rsid w:val="00117338"/>
    <w:rsid w:val="001232E2"/>
    <w:rsid w:val="00123E6B"/>
    <w:rsid w:val="0012474C"/>
    <w:rsid w:val="00124995"/>
    <w:rsid w:val="00125AFE"/>
    <w:rsid w:val="00125F02"/>
    <w:rsid w:val="00127259"/>
    <w:rsid w:val="00131DC1"/>
    <w:rsid w:val="00133E6F"/>
    <w:rsid w:val="00136A1B"/>
    <w:rsid w:val="00141BE6"/>
    <w:rsid w:val="001431FA"/>
    <w:rsid w:val="00143686"/>
    <w:rsid w:val="00143B04"/>
    <w:rsid w:val="00144B27"/>
    <w:rsid w:val="001451FD"/>
    <w:rsid w:val="00150288"/>
    <w:rsid w:val="00151CD9"/>
    <w:rsid w:val="001521B1"/>
    <w:rsid w:val="001521E4"/>
    <w:rsid w:val="0015374A"/>
    <w:rsid w:val="001540CB"/>
    <w:rsid w:val="001600A7"/>
    <w:rsid w:val="00160167"/>
    <w:rsid w:val="00163377"/>
    <w:rsid w:val="00166D64"/>
    <w:rsid w:val="00174DF5"/>
    <w:rsid w:val="00184031"/>
    <w:rsid w:val="00195217"/>
    <w:rsid w:val="001952BD"/>
    <w:rsid w:val="00197A87"/>
    <w:rsid w:val="00197B67"/>
    <w:rsid w:val="001A771F"/>
    <w:rsid w:val="001A7722"/>
    <w:rsid w:val="001B5481"/>
    <w:rsid w:val="001C1210"/>
    <w:rsid w:val="001C61FB"/>
    <w:rsid w:val="001C6974"/>
    <w:rsid w:val="001C6CC7"/>
    <w:rsid w:val="001C7F09"/>
    <w:rsid w:val="001D1077"/>
    <w:rsid w:val="001D2443"/>
    <w:rsid w:val="001D4A1D"/>
    <w:rsid w:val="001D5180"/>
    <w:rsid w:val="001D5DEC"/>
    <w:rsid w:val="001D6EA3"/>
    <w:rsid w:val="001E1792"/>
    <w:rsid w:val="001E2192"/>
    <w:rsid w:val="001E466A"/>
    <w:rsid w:val="001E4B50"/>
    <w:rsid w:val="001E6890"/>
    <w:rsid w:val="001E68E2"/>
    <w:rsid w:val="001E6C72"/>
    <w:rsid w:val="001E6EA9"/>
    <w:rsid w:val="001F4CD5"/>
    <w:rsid w:val="001F5654"/>
    <w:rsid w:val="001F585C"/>
    <w:rsid w:val="001F6455"/>
    <w:rsid w:val="0020056C"/>
    <w:rsid w:val="00202DF1"/>
    <w:rsid w:val="00203184"/>
    <w:rsid w:val="00205438"/>
    <w:rsid w:val="00205CBB"/>
    <w:rsid w:val="00210752"/>
    <w:rsid w:val="00210862"/>
    <w:rsid w:val="00210C51"/>
    <w:rsid w:val="00214181"/>
    <w:rsid w:val="0021438B"/>
    <w:rsid w:val="00215587"/>
    <w:rsid w:val="00217891"/>
    <w:rsid w:val="0022092B"/>
    <w:rsid w:val="00220DCA"/>
    <w:rsid w:val="00221F2B"/>
    <w:rsid w:val="0022752D"/>
    <w:rsid w:val="00230CC0"/>
    <w:rsid w:val="002315C7"/>
    <w:rsid w:val="00232E7D"/>
    <w:rsid w:val="00235922"/>
    <w:rsid w:val="002378C6"/>
    <w:rsid w:val="002403B8"/>
    <w:rsid w:val="00245392"/>
    <w:rsid w:val="002464C5"/>
    <w:rsid w:val="00246B42"/>
    <w:rsid w:val="0024755D"/>
    <w:rsid w:val="002514B0"/>
    <w:rsid w:val="0025432C"/>
    <w:rsid w:val="002578BB"/>
    <w:rsid w:val="00260143"/>
    <w:rsid w:val="002603F7"/>
    <w:rsid w:val="00260FAD"/>
    <w:rsid w:val="00277036"/>
    <w:rsid w:val="00283005"/>
    <w:rsid w:val="00283866"/>
    <w:rsid w:val="00284BBF"/>
    <w:rsid w:val="00287B45"/>
    <w:rsid w:val="00290108"/>
    <w:rsid w:val="0029129B"/>
    <w:rsid w:val="0029335B"/>
    <w:rsid w:val="00294AD4"/>
    <w:rsid w:val="0029514F"/>
    <w:rsid w:val="00295228"/>
    <w:rsid w:val="00295664"/>
    <w:rsid w:val="00295AEB"/>
    <w:rsid w:val="00297021"/>
    <w:rsid w:val="002A4845"/>
    <w:rsid w:val="002A7939"/>
    <w:rsid w:val="002B0D15"/>
    <w:rsid w:val="002B286F"/>
    <w:rsid w:val="002B5FA7"/>
    <w:rsid w:val="002C56BB"/>
    <w:rsid w:val="002D108E"/>
    <w:rsid w:val="002D12B0"/>
    <w:rsid w:val="002D1A50"/>
    <w:rsid w:val="002D24C1"/>
    <w:rsid w:val="002D568C"/>
    <w:rsid w:val="002D7614"/>
    <w:rsid w:val="002D7A16"/>
    <w:rsid w:val="002E36F5"/>
    <w:rsid w:val="002E5575"/>
    <w:rsid w:val="002E5597"/>
    <w:rsid w:val="002F38C7"/>
    <w:rsid w:val="002F38E7"/>
    <w:rsid w:val="002F4E39"/>
    <w:rsid w:val="002F7531"/>
    <w:rsid w:val="00301274"/>
    <w:rsid w:val="00301749"/>
    <w:rsid w:val="003018B4"/>
    <w:rsid w:val="0030313C"/>
    <w:rsid w:val="00304CA2"/>
    <w:rsid w:val="00304E9A"/>
    <w:rsid w:val="003058A9"/>
    <w:rsid w:val="0030594F"/>
    <w:rsid w:val="00306117"/>
    <w:rsid w:val="00307086"/>
    <w:rsid w:val="003110A2"/>
    <w:rsid w:val="00312788"/>
    <w:rsid w:val="00316BA5"/>
    <w:rsid w:val="0031751B"/>
    <w:rsid w:val="003178CB"/>
    <w:rsid w:val="003203D0"/>
    <w:rsid w:val="00321F93"/>
    <w:rsid w:val="0032245D"/>
    <w:rsid w:val="003247DE"/>
    <w:rsid w:val="0032481D"/>
    <w:rsid w:val="003314F9"/>
    <w:rsid w:val="0033234D"/>
    <w:rsid w:val="003339C0"/>
    <w:rsid w:val="0033719C"/>
    <w:rsid w:val="00341F4E"/>
    <w:rsid w:val="003425EC"/>
    <w:rsid w:val="00353150"/>
    <w:rsid w:val="00353638"/>
    <w:rsid w:val="00360694"/>
    <w:rsid w:val="00361719"/>
    <w:rsid w:val="00362B21"/>
    <w:rsid w:val="003650FA"/>
    <w:rsid w:val="00372F4A"/>
    <w:rsid w:val="00373333"/>
    <w:rsid w:val="00373F48"/>
    <w:rsid w:val="0037459B"/>
    <w:rsid w:val="003764C5"/>
    <w:rsid w:val="003776A3"/>
    <w:rsid w:val="00381BD0"/>
    <w:rsid w:val="00385375"/>
    <w:rsid w:val="00390DC6"/>
    <w:rsid w:val="0039769A"/>
    <w:rsid w:val="003A08CF"/>
    <w:rsid w:val="003A43C2"/>
    <w:rsid w:val="003A7ADB"/>
    <w:rsid w:val="003B2712"/>
    <w:rsid w:val="003B2B99"/>
    <w:rsid w:val="003B3943"/>
    <w:rsid w:val="003B3D76"/>
    <w:rsid w:val="003B3FA7"/>
    <w:rsid w:val="003B40B9"/>
    <w:rsid w:val="003B63EA"/>
    <w:rsid w:val="003B756D"/>
    <w:rsid w:val="003B79AE"/>
    <w:rsid w:val="003C4804"/>
    <w:rsid w:val="003C51BB"/>
    <w:rsid w:val="003C52E3"/>
    <w:rsid w:val="003C5663"/>
    <w:rsid w:val="003C59E5"/>
    <w:rsid w:val="003C7483"/>
    <w:rsid w:val="003C778E"/>
    <w:rsid w:val="003D30CC"/>
    <w:rsid w:val="003D4C32"/>
    <w:rsid w:val="003D6D48"/>
    <w:rsid w:val="003D7BE1"/>
    <w:rsid w:val="003E282D"/>
    <w:rsid w:val="003E347B"/>
    <w:rsid w:val="003F1DB3"/>
    <w:rsid w:val="003F31B1"/>
    <w:rsid w:val="003F4853"/>
    <w:rsid w:val="003F58A4"/>
    <w:rsid w:val="00401573"/>
    <w:rsid w:val="00402072"/>
    <w:rsid w:val="004030C0"/>
    <w:rsid w:val="0040536D"/>
    <w:rsid w:val="00405577"/>
    <w:rsid w:val="004067C1"/>
    <w:rsid w:val="00412FF5"/>
    <w:rsid w:val="00415F30"/>
    <w:rsid w:val="004161C3"/>
    <w:rsid w:val="00422072"/>
    <w:rsid w:val="00422C0F"/>
    <w:rsid w:val="00423CE3"/>
    <w:rsid w:val="00431DC0"/>
    <w:rsid w:val="00432CCD"/>
    <w:rsid w:val="0043440F"/>
    <w:rsid w:val="00435EF8"/>
    <w:rsid w:val="004360EF"/>
    <w:rsid w:val="00441ACC"/>
    <w:rsid w:val="004435FB"/>
    <w:rsid w:val="00446D00"/>
    <w:rsid w:val="004521CD"/>
    <w:rsid w:val="0045283A"/>
    <w:rsid w:val="00453412"/>
    <w:rsid w:val="00453B1E"/>
    <w:rsid w:val="004553C1"/>
    <w:rsid w:val="004568B3"/>
    <w:rsid w:val="00457C78"/>
    <w:rsid w:val="00460343"/>
    <w:rsid w:val="004616C6"/>
    <w:rsid w:val="0046400B"/>
    <w:rsid w:val="0046640C"/>
    <w:rsid w:val="00470D8F"/>
    <w:rsid w:val="00471DE2"/>
    <w:rsid w:val="0047303D"/>
    <w:rsid w:val="004777C5"/>
    <w:rsid w:val="00480B81"/>
    <w:rsid w:val="00480CB4"/>
    <w:rsid w:val="004830F1"/>
    <w:rsid w:val="00487524"/>
    <w:rsid w:val="00490789"/>
    <w:rsid w:val="0049165F"/>
    <w:rsid w:val="00491DAB"/>
    <w:rsid w:val="004932A1"/>
    <w:rsid w:val="004A01D5"/>
    <w:rsid w:val="004A4F6D"/>
    <w:rsid w:val="004A538A"/>
    <w:rsid w:val="004A5917"/>
    <w:rsid w:val="004A7589"/>
    <w:rsid w:val="004A7D0B"/>
    <w:rsid w:val="004B0AD5"/>
    <w:rsid w:val="004B198F"/>
    <w:rsid w:val="004B2467"/>
    <w:rsid w:val="004B3055"/>
    <w:rsid w:val="004B46B9"/>
    <w:rsid w:val="004B4939"/>
    <w:rsid w:val="004B669A"/>
    <w:rsid w:val="004C05B3"/>
    <w:rsid w:val="004C26AE"/>
    <w:rsid w:val="004C5793"/>
    <w:rsid w:val="004C7452"/>
    <w:rsid w:val="004C7D92"/>
    <w:rsid w:val="004D0703"/>
    <w:rsid w:val="004D2146"/>
    <w:rsid w:val="004D4D96"/>
    <w:rsid w:val="004D563A"/>
    <w:rsid w:val="004D58D0"/>
    <w:rsid w:val="004D68C5"/>
    <w:rsid w:val="004D7D99"/>
    <w:rsid w:val="004E5F46"/>
    <w:rsid w:val="004E78D7"/>
    <w:rsid w:val="004F0426"/>
    <w:rsid w:val="004F1FA3"/>
    <w:rsid w:val="004F380A"/>
    <w:rsid w:val="004F468A"/>
    <w:rsid w:val="004F651C"/>
    <w:rsid w:val="004F7840"/>
    <w:rsid w:val="00500359"/>
    <w:rsid w:val="00500D69"/>
    <w:rsid w:val="00502237"/>
    <w:rsid w:val="00502EA3"/>
    <w:rsid w:val="005032FD"/>
    <w:rsid w:val="00503E0E"/>
    <w:rsid w:val="00511FA7"/>
    <w:rsid w:val="005165CA"/>
    <w:rsid w:val="005277E3"/>
    <w:rsid w:val="00531F31"/>
    <w:rsid w:val="00533320"/>
    <w:rsid w:val="005366EB"/>
    <w:rsid w:val="0054158F"/>
    <w:rsid w:val="00541590"/>
    <w:rsid w:val="00543F05"/>
    <w:rsid w:val="005446AF"/>
    <w:rsid w:val="005448FA"/>
    <w:rsid w:val="00545AE4"/>
    <w:rsid w:val="00550A95"/>
    <w:rsid w:val="00551FA9"/>
    <w:rsid w:val="00560B16"/>
    <w:rsid w:val="00560D3D"/>
    <w:rsid w:val="00565AFA"/>
    <w:rsid w:val="005674AA"/>
    <w:rsid w:val="005679CC"/>
    <w:rsid w:val="00574FDD"/>
    <w:rsid w:val="00577C42"/>
    <w:rsid w:val="005824BA"/>
    <w:rsid w:val="00582552"/>
    <w:rsid w:val="00582BE9"/>
    <w:rsid w:val="005877C3"/>
    <w:rsid w:val="0059031B"/>
    <w:rsid w:val="00590E12"/>
    <w:rsid w:val="00595801"/>
    <w:rsid w:val="00596DDC"/>
    <w:rsid w:val="00597E46"/>
    <w:rsid w:val="00597F84"/>
    <w:rsid w:val="005A0A86"/>
    <w:rsid w:val="005A0F0A"/>
    <w:rsid w:val="005A2F15"/>
    <w:rsid w:val="005A5A08"/>
    <w:rsid w:val="005A76E4"/>
    <w:rsid w:val="005B0D38"/>
    <w:rsid w:val="005B28B0"/>
    <w:rsid w:val="005B314E"/>
    <w:rsid w:val="005B4C4E"/>
    <w:rsid w:val="005B7E58"/>
    <w:rsid w:val="005C0BB3"/>
    <w:rsid w:val="005C25DC"/>
    <w:rsid w:val="005D247A"/>
    <w:rsid w:val="005D3A7D"/>
    <w:rsid w:val="005D42FF"/>
    <w:rsid w:val="005D5353"/>
    <w:rsid w:val="005D76F0"/>
    <w:rsid w:val="005E0122"/>
    <w:rsid w:val="005E0E68"/>
    <w:rsid w:val="005E29EE"/>
    <w:rsid w:val="005E3080"/>
    <w:rsid w:val="005E347E"/>
    <w:rsid w:val="005E485B"/>
    <w:rsid w:val="005E74FF"/>
    <w:rsid w:val="005F2ED9"/>
    <w:rsid w:val="005F4069"/>
    <w:rsid w:val="00603944"/>
    <w:rsid w:val="00605924"/>
    <w:rsid w:val="00606009"/>
    <w:rsid w:val="00612190"/>
    <w:rsid w:val="0061331C"/>
    <w:rsid w:val="0061421C"/>
    <w:rsid w:val="00615D09"/>
    <w:rsid w:val="00622BC1"/>
    <w:rsid w:val="00625D30"/>
    <w:rsid w:val="00630509"/>
    <w:rsid w:val="00630F33"/>
    <w:rsid w:val="00632FAE"/>
    <w:rsid w:val="00634927"/>
    <w:rsid w:val="00637A19"/>
    <w:rsid w:val="00650371"/>
    <w:rsid w:val="006515C0"/>
    <w:rsid w:val="006550B0"/>
    <w:rsid w:val="006552A7"/>
    <w:rsid w:val="006558A5"/>
    <w:rsid w:val="00660A6A"/>
    <w:rsid w:val="00661E0A"/>
    <w:rsid w:val="00664C64"/>
    <w:rsid w:val="00665119"/>
    <w:rsid w:val="00665E2F"/>
    <w:rsid w:val="0066698B"/>
    <w:rsid w:val="006702C3"/>
    <w:rsid w:val="00673D03"/>
    <w:rsid w:val="006750E5"/>
    <w:rsid w:val="00677CC1"/>
    <w:rsid w:val="00682FA0"/>
    <w:rsid w:val="00692C4A"/>
    <w:rsid w:val="00693F3A"/>
    <w:rsid w:val="00695381"/>
    <w:rsid w:val="00697D37"/>
    <w:rsid w:val="006B0016"/>
    <w:rsid w:val="006B0052"/>
    <w:rsid w:val="006B0DF9"/>
    <w:rsid w:val="006B18E1"/>
    <w:rsid w:val="006B3A9C"/>
    <w:rsid w:val="006B4E7A"/>
    <w:rsid w:val="006B5D5B"/>
    <w:rsid w:val="006C2157"/>
    <w:rsid w:val="006C48ED"/>
    <w:rsid w:val="006C5C87"/>
    <w:rsid w:val="006C6E05"/>
    <w:rsid w:val="006C6F25"/>
    <w:rsid w:val="006D4AF4"/>
    <w:rsid w:val="006D7FF1"/>
    <w:rsid w:val="006E0437"/>
    <w:rsid w:val="006E0B5C"/>
    <w:rsid w:val="006E2FFD"/>
    <w:rsid w:val="006E4B35"/>
    <w:rsid w:val="006E560D"/>
    <w:rsid w:val="006E753E"/>
    <w:rsid w:val="006F03AA"/>
    <w:rsid w:val="006F2288"/>
    <w:rsid w:val="006F3969"/>
    <w:rsid w:val="006F5487"/>
    <w:rsid w:val="006F60C0"/>
    <w:rsid w:val="006F6DD5"/>
    <w:rsid w:val="00703CBC"/>
    <w:rsid w:val="0070522E"/>
    <w:rsid w:val="007052D5"/>
    <w:rsid w:val="00707CF0"/>
    <w:rsid w:val="00713602"/>
    <w:rsid w:val="00714E3A"/>
    <w:rsid w:val="0072241F"/>
    <w:rsid w:val="0072498D"/>
    <w:rsid w:val="0073127E"/>
    <w:rsid w:val="00731D3F"/>
    <w:rsid w:val="0074575B"/>
    <w:rsid w:val="007463AC"/>
    <w:rsid w:val="00746F9D"/>
    <w:rsid w:val="00747392"/>
    <w:rsid w:val="00750722"/>
    <w:rsid w:val="00754780"/>
    <w:rsid w:val="00761B67"/>
    <w:rsid w:val="0076255F"/>
    <w:rsid w:val="007740BD"/>
    <w:rsid w:val="007745AA"/>
    <w:rsid w:val="00780D0E"/>
    <w:rsid w:val="007825A5"/>
    <w:rsid w:val="007841A4"/>
    <w:rsid w:val="00785CC5"/>
    <w:rsid w:val="007925D8"/>
    <w:rsid w:val="00792A1B"/>
    <w:rsid w:val="00793A90"/>
    <w:rsid w:val="00796DF1"/>
    <w:rsid w:val="007A18E2"/>
    <w:rsid w:val="007A3A97"/>
    <w:rsid w:val="007A4207"/>
    <w:rsid w:val="007A428F"/>
    <w:rsid w:val="007A5C21"/>
    <w:rsid w:val="007A730E"/>
    <w:rsid w:val="007B0EF9"/>
    <w:rsid w:val="007B3AD8"/>
    <w:rsid w:val="007B41F5"/>
    <w:rsid w:val="007B65D2"/>
    <w:rsid w:val="007C7EDC"/>
    <w:rsid w:val="007D07D7"/>
    <w:rsid w:val="007D0A7C"/>
    <w:rsid w:val="007D2BA5"/>
    <w:rsid w:val="007D3128"/>
    <w:rsid w:val="007E0264"/>
    <w:rsid w:val="007E1786"/>
    <w:rsid w:val="007E1BDD"/>
    <w:rsid w:val="007F241E"/>
    <w:rsid w:val="007F7CEA"/>
    <w:rsid w:val="0080332C"/>
    <w:rsid w:val="0080468C"/>
    <w:rsid w:val="00804C83"/>
    <w:rsid w:val="008052CB"/>
    <w:rsid w:val="00816E3D"/>
    <w:rsid w:val="00817403"/>
    <w:rsid w:val="00817C76"/>
    <w:rsid w:val="008216B0"/>
    <w:rsid w:val="00823E88"/>
    <w:rsid w:val="00825614"/>
    <w:rsid w:val="00827900"/>
    <w:rsid w:val="008302A6"/>
    <w:rsid w:val="00835C40"/>
    <w:rsid w:val="008406CC"/>
    <w:rsid w:val="0084181E"/>
    <w:rsid w:val="00842CCC"/>
    <w:rsid w:val="00847E88"/>
    <w:rsid w:val="0085373D"/>
    <w:rsid w:val="00853B86"/>
    <w:rsid w:val="0086309E"/>
    <w:rsid w:val="008633A3"/>
    <w:rsid w:val="008721E5"/>
    <w:rsid w:val="00872278"/>
    <w:rsid w:val="00872730"/>
    <w:rsid w:val="0087457F"/>
    <w:rsid w:val="008771CF"/>
    <w:rsid w:val="00877E93"/>
    <w:rsid w:val="0088119C"/>
    <w:rsid w:val="00881C75"/>
    <w:rsid w:val="00882C00"/>
    <w:rsid w:val="00882E13"/>
    <w:rsid w:val="00883896"/>
    <w:rsid w:val="00883D92"/>
    <w:rsid w:val="00885A2E"/>
    <w:rsid w:val="00892715"/>
    <w:rsid w:val="00895D22"/>
    <w:rsid w:val="00896E74"/>
    <w:rsid w:val="00897399"/>
    <w:rsid w:val="008A1F9D"/>
    <w:rsid w:val="008A262C"/>
    <w:rsid w:val="008A7490"/>
    <w:rsid w:val="008A7FE3"/>
    <w:rsid w:val="008B01ED"/>
    <w:rsid w:val="008B618B"/>
    <w:rsid w:val="008B6B0C"/>
    <w:rsid w:val="008C4AE9"/>
    <w:rsid w:val="008C677D"/>
    <w:rsid w:val="008E0844"/>
    <w:rsid w:val="008E17D5"/>
    <w:rsid w:val="008E3495"/>
    <w:rsid w:val="008E6F54"/>
    <w:rsid w:val="008E752E"/>
    <w:rsid w:val="008F075E"/>
    <w:rsid w:val="008F170B"/>
    <w:rsid w:val="008F187F"/>
    <w:rsid w:val="008F217E"/>
    <w:rsid w:val="008F43FE"/>
    <w:rsid w:val="008F7296"/>
    <w:rsid w:val="008F7E57"/>
    <w:rsid w:val="00902810"/>
    <w:rsid w:val="00904F96"/>
    <w:rsid w:val="0090535E"/>
    <w:rsid w:val="009065A5"/>
    <w:rsid w:val="009071DE"/>
    <w:rsid w:val="00922DFA"/>
    <w:rsid w:val="009236AF"/>
    <w:rsid w:val="00923B52"/>
    <w:rsid w:val="00923D3C"/>
    <w:rsid w:val="00924061"/>
    <w:rsid w:val="00924577"/>
    <w:rsid w:val="009259B9"/>
    <w:rsid w:val="00934FD1"/>
    <w:rsid w:val="00935B9F"/>
    <w:rsid w:val="009360F6"/>
    <w:rsid w:val="00936362"/>
    <w:rsid w:val="00936886"/>
    <w:rsid w:val="0093754B"/>
    <w:rsid w:val="00937568"/>
    <w:rsid w:val="00941D8F"/>
    <w:rsid w:val="00942E9C"/>
    <w:rsid w:val="00943059"/>
    <w:rsid w:val="00944B73"/>
    <w:rsid w:val="00944FF3"/>
    <w:rsid w:val="0095115A"/>
    <w:rsid w:val="00955C96"/>
    <w:rsid w:val="00957E61"/>
    <w:rsid w:val="00964B6E"/>
    <w:rsid w:val="00964BEB"/>
    <w:rsid w:val="00964E89"/>
    <w:rsid w:val="009664DA"/>
    <w:rsid w:val="009732D7"/>
    <w:rsid w:val="009744CF"/>
    <w:rsid w:val="00974C64"/>
    <w:rsid w:val="00975D98"/>
    <w:rsid w:val="00982C91"/>
    <w:rsid w:val="009845A1"/>
    <w:rsid w:val="00985341"/>
    <w:rsid w:val="00985AAC"/>
    <w:rsid w:val="00985D44"/>
    <w:rsid w:val="00986B3E"/>
    <w:rsid w:val="00986B54"/>
    <w:rsid w:val="00991400"/>
    <w:rsid w:val="0099476B"/>
    <w:rsid w:val="00997BF9"/>
    <w:rsid w:val="009A0383"/>
    <w:rsid w:val="009A32BA"/>
    <w:rsid w:val="009A3C2C"/>
    <w:rsid w:val="009B1487"/>
    <w:rsid w:val="009B1B63"/>
    <w:rsid w:val="009B2E5F"/>
    <w:rsid w:val="009B2FCD"/>
    <w:rsid w:val="009B3B1F"/>
    <w:rsid w:val="009B7236"/>
    <w:rsid w:val="009C33F5"/>
    <w:rsid w:val="009C43FA"/>
    <w:rsid w:val="009C6458"/>
    <w:rsid w:val="009D0391"/>
    <w:rsid w:val="009D1705"/>
    <w:rsid w:val="009D2A80"/>
    <w:rsid w:val="009D2B65"/>
    <w:rsid w:val="009D41A4"/>
    <w:rsid w:val="009D70A3"/>
    <w:rsid w:val="009E00E9"/>
    <w:rsid w:val="009E4A56"/>
    <w:rsid w:val="009E501B"/>
    <w:rsid w:val="009E515F"/>
    <w:rsid w:val="009E5CAE"/>
    <w:rsid w:val="009E7F39"/>
    <w:rsid w:val="009F0451"/>
    <w:rsid w:val="009F3BE1"/>
    <w:rsid w:val="009F5517"/>
    <w:rsid w:val="00A00DEA"/>
    <w:rsid w:val="00A0438D"/>
    <w:rsid w:val="00A06B13"/>
    <w:rsid w:val="00A14689"/>
    <w:rsid w:val="00A16B4F"/>
    <w:rsid w:val="00A17EBC"/>
    <w:rsid w:val="00A20683"/>
    <w:rsid w:val="00A21166"/>
    <w:rsid w:val="00A23033"/>
    <w:rsid w:val="00A246C7"/>
    <w:rsid w:val="00A278DA"/>
    <w:rsid w:val="00A30D3B"/>
    <w:rsid w:val="00A3791A"/>
    <w:rsid w:val="00A40766"/>
    <w:rsid w:val="00A42066"/>
    <w:rsid w:val="00A437FA"/>
    <w:rsid w:val="00A43DC4"/>
    <w:rsid w:val="00A45C36"/>
    <w:rsid w:val="00A46276"/>
    <w:rsid w:val="00A47914"/>
    <w:rsid w:val="00A47CEC"/>
    <w:rsid w:val="00A518C5"/>
    <w:rsid w:val="00A5256C"/>
    <w:rsid w:val="00A5709E"/>
    <w:rsid w:val="00A5796E"/>
    <w:rsid w:val="00A65056"/>
    <w:rsid w:val="00A662B0"/>
    <w:rsid w:val="00A66D4E"/>
    <w:rsid w:val="00A7023A"/>
    <w:rsid w:val="00A71FEA"/>
    <w:rsid w:val="00A72BC5"/>
    <w:rsid w:val="00A73318"/>
    <w:rsid w:val="00A774F5"/>
    <w:rsid w:val="00A80F24"/>
    <w:rsid w:val="00A82CE6"/>
    <w:rsid w:val="00A8533A"/>
    <w:rsid w:val="00A8649A"/>
    <w:rsid w:val="00A86C1C"/>
    <w:rsid w:val="00A92C9E"/>
    <w:rsid w:val="00AA11D7"/>
    <w:rsid w:val="00AA5B77"/>
    <w:rsid w:val="00AB7C9C"/>
    <w:rsid w:val="00AC05CF"/>
    <w:rsid w:val="00AC18DB"/>
    <w:rsid w:val="00AC54DB"/>
    <w:rsid w:val="00AC74E2"/>
    <w:rsid w:val="00AC7A6A"/>
    <w:rsid w:val="00AC7BD9"/>
    <w:rsid w:val="00AD16BD"/>
    <w:rsid w:val="00AD41B2"/>
    <w:rsid w:val="00AD7CB4"/>
    <w:rsid w:val="00AD7FA9"/>
    <w:rsid w:val="00AE04D0"/>
    <w:rsid w:val="00AE5CD2"/>
    <w:rsid w:val="00AE6E33"/>
    <w:rsid w:val="00AE764B"/>
    <w:rsid w:val="00AF052E"/>
    <w:rsid w:val="00AF08BE"/>
    <w:rsid w:val="00AF3B6E"/>
    <w:rsid w:val="00AF6876"/>
    <w:rsid w:val="00B02059"/>
    <w:rsid w:val="00B02297"/>
    <w:rsid w:val="00B05420"/>
    <w:rsid w:val="00B06EE5"/>
    <w:rsid w:val="00B0733E"/>
    <w:rsid w:val="00B10706"/>
    <w:rsid w:val="00B10FB5"/>
    <w:rsid w:val="00B12A2D"/>
    <w:rsid w:val="00B12DEA"/>
    <w:rsid w:val="00B135AB"/>
    <w:rsid w:val="00B14B88"/>
    <w:rsid w:val="00B227C3"/>
    <w:rsid w:val="00B239A3"/>
    <w:rsid w:val="00B270AA"/>
    <w:rsid w:val="00B2784D"/>
    <w:rsid w:val="00B27D7D"/>
    <w:rsid w:val="00B27DE0"/>
    <w:rsid w:val="00B307A3"/>
    <w:rsid w:val="00B31328"/>
    <w:rsid w:val="00B323C3"/>
    <w:rsid w:val="00B32A37"/>
    <w:rsid w:val="00B33D17"/>
    <w:rsid w:val="00B34099"/>
    <w:rsid w:val="00B363C5"/>
    <w:rsid w:val="00B4064F"/>
    <w:rsid w:val="00B4312B"/>
    <w:rsid w:val="00B4338F"/>
    <w:rsid w:val="00B44801"/>
    <w:rsid w:val="00B449CB"/>
    <w:rsid w:val="00B54A91"/>
    <w:rsid w:val="00B56209"/>
    <w:rsid w:val="00B6012C"/>
    <w:rsid w:val="00B61EE2"/>
    <w:rsid w:val="00B6380A"/>
    <w:rsid w:val="00B64C44"/>
    <w:rsid w:val="00B70295"/>
    <w:rsid w:val="00B7085D"/>
    <w:rsid w:val="00B752A2"/>
    <w:rsid w:val="00B76FDF"/>
    <w:rsid w:val="00B81BFE"/>
    <w:rsid w:val="00B838B0"/>
    <w:rsid w:val="00B865DF"/>
    <w:rsid w:val="00B87E66"/>
    <w:rsid w:val="00B91930"/>
    <w:rsid w:val="00B96ED3"/>
    <w:rsid w:val="00B977DD"/>
    <w:rsid w:val="00BA0DAD"/>
    <w:rsid w:val="00BA1435"/>
    <w:rsid w:val="00BA3A06"/>
    <w:rsid w:val="00BA486C"/>
    <w:rsid w:val="00BA5CCD"/>
    <w:rsid w:val="00BA5E2D"/>
    <w:rsid w:val="00BA6603"/>
    <w:rsid w:val="00BA7A80"/>
    <w:rsid w:val="00BB0420"/>
    <w:rsid w:val="00BB2243"/>
    <w:rsid w:val="00BB3C96"/>
    <w:rsid w:val="00BB489B"/>
    <w:rsid w:val="00BB7A41"/>
    <w:rsid w:val="00BB7B8F"/>
    <w:rsid w:val="00BC14ED"/>
    <w:rsid w:val="00BC2DDA"/>
    <w:rsid w:val="00BC358C"/>
    <w:rsid w:val="00BC3AA3"/>
    <w:rsid w:val="00BD4B04"/>
    <w:rsid w:val="00BD4C8D"/>
    <w:rsid w:val="00BD68DF"/>
    <w:rsid w:val="00BE119C"/>
    <w:rsid w:val="00BE1BBC"/>
    <w:rsid w:val="00BE3B4B"/>
    <w:rsid w:val="00BE51D3"/>
    <w:rsid w:val="00BE7F62"/>
    <w:rsid w:val="00BF4B7B"/>
    <w:rsid w:val="00C0360A"/>
    <w:rsid w:val="00C064DA"/>
    <w:rsid w:val="00C1491E"/>
    <w:rsid w:val="00C158AE"/>
    <w:rsid w:val="00C15C9F"/>
    <w:rsid w:val="00C172A1"/>
    <w:rsid w:val="00C20374"/>
    <w:rsid w:val="00C21F6C"/>
    <w:rsid w:val="00C247F8"/>
    <w:rsid w:val="00C24CE2"/>
    <w:rsid w:val="00C31D9B"/>
    <w:rsid w:val="00C32DA1"/>
    <w:rsid w:val="00C3347E"/>
    <w:rsid w:val="00C3785F"/>
    <w:rsid w:val="00C45432"/>
    <w:rsid w:val="00C50AE5"/>
    <w:rsid w:val="00C50C46"/>
    <w:rsid w:val="00C54668"/>
    <w:rsid w:val="00C64E2B"/>
    <w:rsid w:val="00C65B28"/>
    <w:rsid w:val="00C710DF"/>
    <w:rsid w:val="00C728B0"/>
    <w:rsid w:val="00C75D71"/>
    <w:rsid w:val="00C77148"/>
    <w:rsid w:val="00C8796D"/>
    <w:rsid w:val="00C900D9"/>
    <w:rsid w:val="00C92AA4"/>
    <w:rsid w:val="00C93E75"/>
    <w:rsid w:val="00C9406F"/>
    <w:rsid w:val="00C95C1A"/>
    <w:rsid w:val="00C95F4E"/>
    <w:rsid w:val="00C97B45"/>
    <w:rsid w:val="00CA535B"/>
    <w:rsid w:val="00CA5EAC"/>
    <w:rsid w:val="00CB04FB"/>
    <w:rsid w:val="00CB4A4F"/>
    <w:rsid w:val="00CB5228"/>
    <w:rsid w:val="00CB58B9"/>
    <w:rsid w:val="00CC2F10"/>
    <w:rsid w:val="00CC6B9B"/>
    <w:rsid w:val="00CD09B0"/>
    <w:rsid w:val="00CD39B6"/>
    <w:rsid w:val="00CD4731"/>
    <w:rsid w:val="00CD4BB4"/>
    <w:rsid w:val="00CD5555"/>
    <w:rsid w:val="00CE15ED"/>
    <w:rsid w:val="00CE583D"/>
    <w:rsid w:val="00CE6B42"/>
    <w:rsid w:val="00CE758D"/>
    <w:rsid w:val="00CF0517"/>
    <w:rsid w:val="00D00EF9"/>
    <w:rsid w:val="00D012CE"/>
    <w:rsid w:val="00D01B83"/>
    <w:rsid w:val="00D024FF"/>
    <w:rsid w:val="00D05EFC"/>
    <w:rsid w:val="00D063EB"/>
    <w:rsid w:val="00D1091A"/>
    <w:rsid w:val="00D10D43"/>
    <w:rsid w:val="00D12698"/>
    <w:rsid w:val="00D17B36"/>
    <w:rsid w:val="00D2398D"/>
    <w:rsid w:val="00D24712"/>
    <w:rsid w:val="00D25901"/>
    <w:rsid w:val="00D26815"/>
    <w:rsid w:val="00D27984"/>
    <w:rsid w:val="00D31133"/>
    <w:rsid w:val="00D338D8"/>
    <w:rsid w:val="00D37EF1"/>
    <w:rsid w:val="00D4122E"/>
    <w:rsid w:val="00D41CDB"/>
    <w:rsid w:val="00D432D7"/>
    <w:rsid w:val="00D43DA4"/>
    <w:rsid w:val="00D47490"/>
    <w:rsid w:val="00D52060"/>
    <w:rsid w:val="00D54510"/>
    <w:rsid w:val="00D55DE5"/>
    <w:rsid w:val="00D61599"/>
    <w:rsid w:val="00D6241E"/>
    <w:rsid w:val="00D63237"/>
    <w:rsid w:val="00D70095"/>
    <w:rsid w:val="00D7131E"/>
    <w:rsid w:val="00D71548"/>
    <w:rsid w:val="00D72B20"/>
    <w:rsid w:val="00D75527"/>
    <w:rsid w:val="00D75F6A"/>
    <w:rsid w:val="00D767C0"/>
    <w:rsid w:val="00D779FF"/>
    <w:rsid w:val="00D80489"/>
    <w:rsid w:val="00D8239E"/>
    <w:rsid w:val="00D84215"/>
    <w:rsid w:val="00D9057D"/>
    <w:rsid w:val="00D9150C"/>
    <w:rsid w:val="00D93921"/>
    <w:rsid w:val="00DA0E6B"/>
    <w:rsid w:val="00DA1A2D"/>
    <w:rsid w:val="00DA57CD"/>
    <w:rsid w:val="00DA7EBB"/>
    <w:rsid w:val="00DB2F7A"/>
    <w:rsid w:val="00DC07FD"/>
    <w:rsid w:val="00DC22EB"/>
    <w:rsid w:val="00DC5132"/>
    <w:rsid w:val="00DC6D0A"/>
    <w:rsid w:val="00DD02EF"/>
    <w:rsid w:val="00DD0EAD"/>
    <w:rsid w:val="00DD4A5E"/>
    <w:rsid w:val="00DD6131"/>
    <w:rsid w:val="00DD7A9C"/>
    <w:rsid w:val="00DE0479"/>
    <w:rsid w:val="00DE3648"/>
    <w:rsid w:val="00DE613C"/>
    <w:rsid w:val="00DE65A3"/>
    <w:rsid w:val="00DF17E3"/>
    <w:rsid w:val="00DF1FA6"/>
    <w:rsid w:val="00DF71B5"/>
    <w:rsid w:val="00E0182E"/>
    <w:rsid w:val="00E0285F"/>
    <w:rsid w:val="00E033B1"/>
    <w:rsid w:val="00E0363D"/>
    <w:rsid w:val="00E17F66"/>
    <w:rsid w:val="00E22147"/>
    <w:rsid w:val="00E22CAB"/>
    <w:rsid w:val="00E238AB"/>
    <w:rsid w:val="00E255B2"/>
    <w:rsid w:val="00E32CB1"/>
    <w:rsid w:val="00E352F7"/>
    <w:rsid w:val="00E35FE4"/>
    <w:rsid w:val="00E4112B"/>
    <w:rsid w:val="00E45FC8"/>
    <w:rsid w:val="00E543F9"/>
    <w:rsid w:val="00E54EE7"/>
    <w:rsid w:val="00E567E8"/>
    <w:rsid w:val="00E568B1"/>
    <w:rsid w:val="00E57247"/>
    <w:rsid w:val="00E63669"/>
    <w:rsid w:val="00E74263"/>
    <w:rsid w:val="00E83566"/>
    <w:rsid w:val="00E83A3C"/>
    <w:rsid w:val="00E83C96"/>
    <w:rsid w:val="00E87F1E"/>
    <w:rsid w:val="00E9054F"/>
    <w:rsid w:val="00EA1513"/>
    <w:rsid w:val="00EA2C5A"/>
    <w:rsid w:val="00EA60C8"/>
    <w:rsid w:val="00EA70AF"/>
    <w:rsid w:val="00EB070C"/>
    <w:rsid w:val="00EB145E"/>
    <w:rsid w:val="00EB1D34"/>
    <w:rsid w:val="00EB6531"/>
    <w:rsid w:val="00EB73B1"/>
    <w:rsid w:val="00EC2D27"/>
    <w:rsid w:val="00EC2D90"/>
    <w:rsid w:val="00EC3A90"/>
    <w:rsid w:val="00EC6812"/>
    <w:rsid w:val="00EC7ED4"/>
    <w:rsid w:val="00ED6E0B"/>
    <w:rsid w:val="00EE2071"/>
    <w:rsid w:val="00EE28D2"/>
    <w:rsid w:val="00EE324B"/>
    <w:rsid w:val="00EE3E95"/>
    <w:rsid w:val="00EE6793"/>
    <w:rsid w:val="00EF3664"/>
    <w:rsid w:val="00EF53D8"/>
    <w:rsid w:val="00EF5FFD"/>
    <w:rsid w:val="00EF797F"/>
    <w:rsid w:val="00F007BB"/>
    <w:rsid w:val="00F0096D"/>
    <w:rsid w:val="00F02D01"/>
    <w:rsid w:val="00F03B64"/>
    <w:rsid w:val="00F06B50"/>
    <w:rsid w:val="00F07869"/>
    <w:rsid w:val="00F11566"/>
    <w:rsid w:val="00F13070"/>
    <w:rsid w:val="00F163BD"/>
    <w:rsid w:val="00F20940"/>
    <w:rsid w:val="00F20967"/>
    <w:rsid w:val="00F21A8D"/>
    <w:rsid w:val="00F21AB1"/>
    <w:rsid w:val="00F22129"/>
    <w:rsid w:val="00F2372A"/>
    <w:rsid w:val="00F23EDA"/>
    <w:rsid w:val="00F306F5"/>
    <w:rsid w:val="00F30801"/>
    <w:rsid w:val="00F4025F"/>
    <w:rsid w:val="00F42F6B"/>
    <w:rsid w:val="00F45171"/>
    <w:rsid w:val="00F513C1"/>
    <w:rsid w:val="00F51B85"/>
    <w:rsid w:val="00F52A03"/>
    <w:rsid w:val="00F52BE7"/>
    <w:rsid w:val="00F57A08"/>
    <w:rsid w:val="00F61B17"/>
    <w:rsid w:val="00F6569D"/>
    <w:rsid w:val="00F6704D"/>
    <w:rsid w:val="00F7043E"/>
    <w:rsid w:val="00F735E6"/>
    <w:rsid w:val="00F759A5"/>
    <w:rsid w:val="00F77435"/>
    <w:rsid w:val="00F77FFC"/>
    <w:rsid w:val="00F80A24"/>
    <w:rsid w:val="00F838CF"/>
    <w:rsid w:val="00F85544"/>
    <w:rsid w:val="00F96043"/>
    <w:rsid w:val="00F96CD7"/>
    <w:rsid w:val="00F97793"/>
    <w:rsid w:val="00FA1964"/>
    <w:rsid w:val="00FA399B"/>
    <w:rsid w:val="00FB031A"/>
    <w:rsid w:val="00FB13F7"/>
    <w:rsid w:val="00FB17B1"/>
    <w:rsid w:val="00FB3A1E"/>
    <w:rsid w:val="00FB416E"/>
    <w:rsid w:val="00FB5448"/>
    <w:rsid w:val="00FB5CE7"/>
    <w:rsid w:val="00FB73D0"/>
    <w:rsid w:val="00FB7787"/>
    <w:rsid w:val="00FB79AA"/>
    <w:rsid w:val="00FC2F6F"/>
    <w:rsid w:val="00FC4A35"/>
    <w:rsid w:val="00FC7696"/>
    <w:rsid w:val="00FE2C90"/>
    <w:rsid w:val="00FE3598"/>
    <w:rsid w:val="00FE4701"/>
    <w:rsid w:val="00FF079A"/>
    <w:rsid w:val="00FF2C9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158F"/>
    <w:rPr>
      <w:rFonts w:ascii="Arial Narrow" w:hAnsi="Arial Narrow"/>
      <w:sz w:val="24"/>
      <w:lang w:val="es-ES_tradnl" w:eastAsia="es-ES"/>
    </w:rPr>
  </w:style>
  <w:style w:type="paragraph" w:styleId="Ttulo4">
    <w:name w:val="heading 4"/>
    <w:basedOn w:val="Normal"/>
    <w:next w:val="Normal"/>
    <w:qFormat/>
    <w:rsid w:val="00D779FF"/>
    <w:pPr>
      <w:keepNext/>
      <w:jc w:val="center"/>
      <w:outlineLvl w:val="3"/>
    </w:pPr>
    <w:rPr>
      <w:rFonts w:ascii="Times New Roman" w:hAnsi="Times New Roman"/>
      <w:b/>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034C9D"/>
    <w:pPr>
      <w:tabs>
        <w:tab w:val="center" w:pos="4252"/>
        <w:tab w:val="right" w:pos="8504"/>
      </w:tabs>
    </w:pPr>
  </w:style>
  <w:style w:type="paragraph" w:styleId="Piedepgina">
    <w:name w:val="footer"/>
    <w:basedOn w:val="Normal"/>
    <w:rsid w:val="00034C9D"/>
    <w:pPr>
      <w:tabs>
        <w:tab w:val="center" w:pos="4252"/>
        <w:tab w:val="right" w:pos="8504"/>
      </w:tabs>
    </w:pPr>
  </w:style>
  <w:style w:type="paragraph" w:styleId="Textoindependiente3">
    <w:name w:val="Body Text 3"/>
    <w:basedOn w:val="Normal"/>
    <w:rsid w:val="00D779FF"/>
    <w:pPr>
      <w:jc w:val="both"/>
    </w:pPr>
    <w:rPr>
      <w:rFonts w:ascii="Arial" w:hAnsi="Arial"/>
      <w:b/>
      <w:sz w:val="22"/>
      <w:lang w:val="es-MX"/>
    </w:rPr>
  </w:style>
  <w:style w:type="paragraph" w:styleId="Textoindependiente2">
    <w:name w:val="Body Text 2"/>
    <w:basedOn w:val="Normal"/>
    <w:rsid w:val="00D779FF"/>
    <w:pPr>
      <w:spacing w:after="120" w:line="480" w:lineRule="auto"/>
    </w:pPr>
    <w:rPr>
      <w:rFonts w:ascii="Times New Roman" w:hAnsi="Times New Roman"/>
      <w:szCs w:val="24"/>
      <w:lang w:val="es-ES"/>
    </w:rPr>
  </w:style>
  <w:style w:type="table" w:styleId="Tablaconcuadrcula">
    <w:name w:val="Table Grid"/>
    <w:basedOn w:val="Tablanormal"/>
    <w:uiPriority w:val="59"/>
    <w:rsid w:val="008C67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semiHidden/>
    <w:rsid w:val="00A47CEC"/>
    <w:rPr>
      <w:sz w:val="16"/>
      <w:szCs w:val="16"/>
    </w:rPr>
  </w:style>
  <w:style w:type="paragraph" w:styleId="Textocomentario">
    <w:name w:val="annotation text"/>
    <w:basedOn w:val="Normal"/>
    <w:semiHidden/>
    <w:rsid w:val="00A47CEC"/>
    <w:rPr>
      <w:sz w:val="20"/>
    </w:rPr>
  </w:style>
  <w:style w:type="paragraph" w:styleId="Asuntodelcomentario">
    <w:name w:val="annotation subject"/>
    <w:basedOn w:val="Textocomentario"/>
    <w:next w:val="Textocomentario"/>
    <w:semiHidden/>
    <w:rsid w:val="00A47CEC"/>
    <w:rPr>
      <w:b/>
      <w:bCs/>
    </w:rPr>
  </w:style>
  <w:style w:type="paragraph" w:styleId="Textodeglobo">
    <w:name w:val="Balloon Text"/>
    <w:basedOn w:val="Normal"/>
    <w:semiHidden/>
    <w:rsid w:val="00A47CEC"/>
    <w:rPr>
      <w:rFonts w:ascii="Tahoma" w:hAnsi="Tahoma" w:cs="Tahoma"/>
      <w:sz w:val="16"/>
      <w:szCs w:val="16"/>
    </w:rPr>
  </w:style>
  <w:style w:type="paragraph" w:styleId="Ttulo">
    <w:name w:val="Title"/>
    <w:aliases w:val="Car"/>
    <w:basedOn w:val="Normal"/>
    <w:link w:val="TtuloCar"/>
    <w:qFormat/>
    <w:rsid w:val="0045283A"/>
    <w:pPr>
      <w:jc w:val="center"/>
    </w:pPr>
    <w:rPr>
      <w:rFonts w:ascii="Times New Roman" w:hAnsi="Times New Roman"/>
      <w:b/>
      <w:bCs/>
      <w:szCs w:val="24"/>
      <w:lang w:val="es-ES"/>
    </w:rPr>
  </w:style>
  <w:style w:type="character" w:styleId="Nmerodepgina">
    <w:name w:val="page number"/>
    <w:basedOn w:val="Fuentedeprrafopredeter"/>
    <w:rsid w:val="00D43DA4"/>
  </w:style>
  <w:style w:type="table" w:styleId="Tablaconcuadrcula8">
    <w:name w:val="Table Grid 8"/>
    <w:basedOn w:val="Tablanormal"/>
    <w:rsid w:val="0029129B"/>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extoindependiente">
    <w:name w:val="Body Text"/>
    <w:basedOn w:val="Normal"/>
    <w:rsid w:val="007E1BDD"/>
    <w:pPr>
      <w:jc w:val="both"/>
    </w:pPr>
    <w:rPr>
      <w:rFonts w:ascii="Helvetica" w:hAnsi="Helvetica"/>
      <w:b/>
      <w:color w:val="000000"/>
      <w:sz w:val="22"/>
    </w:rPr>
  </w:style>
  <w:style w:type="paragraph" w:styleId="Textodebloque">
    <w:name w:val="Block Text"/>
    <w:basedOn w:val="Normal"/>
    <w:rsid w:val="00560D3D"/>
    <w:pPr>
      <w:tabs>
        <w:tab w:val="left" w:pos="8640"/>
        <w:tab w:val="left" w:pos="8789"/>
        <w:tab w:val="left" w:pos="8820"/>
      </w:tabs>
      <w:ind w:left="600" w:right="18" w:hanging="600"/>
      <w:jc w:val="both"/>
    </w:pPr>
    <w:rPr>
      <w:rFonts w:ascii="Arial" w:hAnsi="Arial" w:cs="Arial"/>
      <w:b/>
      <w:bCs/>
      <w:szCs w:val="24"/>
      <w:lang w:val="es-MX" w:eastAsia="es-MX"/>
    </w:rPr>
  </w:style>
  <w:style w:type="paragraph" w:customStyle="1" w:styleId="BodyTextIndent21">
    <w:name w:val="Body Text Indent 21"/>
    <w:basedOn w:val="Normal"/>
    <w:rsid w:val="00560D3D"/>
    <w:pPr>
      <w:ind w:left="360" w:hanging="360"/>
      <w:jc w:val="both"/>
    </w:pPr>
    <w:rPr>
      <w:rFonts w:ascii="Helvetica" w:hAnsi="Helvetica"/>
      <w:color w:val="000000"/>
      <w:sz w:val="20"/>
      <w:lang w:val="en-US"/>
    </w:rPr>
  </w:style>
  <w:style w:type="character" w:customStyle="1" w:styleId="TtuloCar">
    <w:name w:val="Título Car"/>
    <w:aliases w:val="Car Car"/>
    <w:basedOn w:val="Fuentedeprrafopredeter"/>
    <w:link w:val="Ttulo"/>
    <w:locked/>
    <w:rsid w:val="009F5517"/>
    <w:rPr>
      <w:b/>
      <w:bCs/>
      <w:sz w:val="24"/>
      <w:szCs w:val="24"/>
    </w:rPr>
  </w:style>
  <w:style w:type="paragraph" w:styleId="Prrafodelista">
    <w:name w:val="List Paragraph"/>
    <w:basedOn w:val="Normal"/>
    <w:uiPriority w:val="34"/>
    <w:qFormat/>
    <w:rsid w:val="004C5793"/>
    <w:pPr>
      <w:ind w:left="720"/>
      <w:contextualSpacing/>
    </w:pPr>
  </w:style>
  <w:style w:type="paragraph" w:customStyle="1" w:styleId="Prrafodelista1">
    <w:name w:val="Párrafo de lista1"/>
    <w:basedOn w:val="Normal"/>
    <w:uiPriority w:val="99"/>
    <w:rsid w:val="001F6455"/>
    <w:pPr>
      <w:ind w:left="720"/>
      <w:contextualSpacing/>
    </w:pPr>
    <w:rPr>
      <w:rFonts w:ascii="Times New Roman" w:hAnsi="Times New Roman"/>
      <w:szCs w:val="24"/>
      <w:lang w:val="es-ES"/>
    </w:rPr>
  </w:style>
  <w:style w:type="paragraph" w:customStyle="1" w:styleId="Default">
    <w:name w:val="Default"/>
    <w:rsid w:val="005165CA"/>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325128664">
      <w:bodyDiv w:val="1"/>
      <w:marLeft w:val="0"/>
      <w:marRight w:val="0"/>
      <w:marTop w:val="0"/>
      <w:marBottom w:val="0"/>
      <w:divBdr>
        <w:top w:val="none" w:sz="0" w:space="0" w:color="auto"/>
        <w:left w:val="none" w:sz="0" w:space="0" w:color="auto"/>
        <w:bottom w:val="none" w:sz="0" w:space="0" w:color="auto"/>
        <w:right w:val="none" w:sz="0" w:space="0" w:color="auto"/>
      </w:divBdr>
      <w:divsChild>
        <w:div w:id="1458064366">
          <w:marLeft w:val="0"/>
          <w:marRight w:val="0"/>
          <w:marTop w:val="0"/>
          <w:marBottom w:val="0"/>
          <w:divBdr>
            <w:top w:val="none" w:sz="0" w:space="0" w:color="auto"/>
            <w:left w:val="none" w:sz="0" w:space="0" w:color="auto"/>
            <w:bottom w:val="none" w:sz="0" w:space="0" w:color="auto"/>
            <w:right w:val="none" w:sz="0" w:space="0" w:color="auto"/>
          </w:divBdr>
        </w:div>
      </w:divsChild>
    </w:div>
    <w:div w:id="613750017">
      <w:bodyDiv w:val="1"/>
      <w:marLeft w:val="0"/>
      <w:marRight w:val="0"/>
      <w:marTop w:val="0"/>
      <w:marBottom w:val="0"/>
      <w:divBdr>
        <w:top w:val="none" w:sz="0" w:space="0" w:color="auto"/>
        <w:left w:val="none" w:sz="0" w:space="0" w:color="auto"/>
        <w:bottom w:val="none" w:sz="0" w:space="0" w:color="auto"/>
        <w:right w:val="none" w:sz="0" w:space="0" w:color="auto"/>
      </w:divBdr>
    </w:div>
    <w:div w:id="1560167012">
      <w:bodyDiv w:val="1"/>
      <w:marLeft w:val="0"/>
      <w:marRight w:val="0"/>
      <w:marTop w:val="0"/>
      <w:marBottom w:val="0"/>
      <w:divBdr>
        <w:top w:val="none" w:sz="0" w:space="0" w:color="auto"/>
        <w:left w:val="none" w:sz="0" w:space="0" w:color="auto"/>
        <w:bottom w:val="none" w:sz="0" w:space="0" w:color="auto"/>
        <w:right w:val="none" w:sz="0" w:space="0" w:color="auto"/>
      </w:divBdr>
    </w:div>
    <w:div w:id="176772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1833</Words>
  <Characters>10082</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REPORTE SOBRE EL CUMPLIMIENTO DE ACUERDOS DEL ÓRGANO DE GOBIERNO</vt:lpstr>
    </vt:vector>
  </TitlesOfParts>
  <Company>CIMAV</Company>
  <LinksUpToDate>false</LinksUpToDate>
  <CharactersWithSpaces>11892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REPORTE SOBRE EL CUMPLIMIENTO DE ACUERDOS DEL ÓRGANO DE GOBIERNO</dc:title>
  <dc:subject/>
  <dc:creator>Todos Nosotros</dc:creator>
  <cp:keywords/>
  <dc:description/>
  <cp:lastModifiedBy>edgar.mundo</cp:lastModifiedBy>
  <cp:revision>2</cp:revision>
  <cp:lastPrinted>2011-04-03T04:35:00Z</cp:lastPrinted>
  <dcterms:created xsi:type="dcterms:W3CDTF">2011-04-03T04:37:00Z</dcterms:created>
  <dcterms:modified xsi:type="dcterms:W3CDTF">2011-04-03T04:37:00Z</dcterms:modified>
</cp:coreProperties>
</file>